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徽发改〔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eastAsia="zh-CN"/>
        </w:rPr>
        <w:t>关于印发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  <w:t>《2024年徽州区“惠民菜篮子”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  <w:t>运行实施方案》的通知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各“惠民菜篮子”门店</w:t>
      </w:r>
      <w:r>
        <w:rPr>
          <w:rFonts w:hint="eastAsia" w:ascii="仿宋_GB2312" w:hAnsi="Calibri" w:eastAsia="仿宋_GB2312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根据《安徽省“惠民菜篮子”运行实施方案》、</w:t>
      </w:r>
      <w:r>
        <w:rPr>
          <w:rFonts w:hint="eastAsia" w:ascii="仿宋_GB2312" w:hAnsi="Calibri" w:eastAsia="仿宋_GB2312"/>
          <w:kern w:val="2"/>
          <w:sz w:val="32"/>
          <w:szCs w:val="32"/>
        </w:rPr>
        <w:t>《黄山市民生工作领导小组办公室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2024年</w:t>
      </w:r>
      <w:r>
        <w:rPr>
          <w:rFonts w:hint="eastAsia" w:ascii="仿宋_GB2312" w:hAnsi="Calibri" w:eastAsia="仿宋_GB2312"/>
          <w:kern w:val="2"/>
          <w:sz w:val="32"/>
          <w:szCs w:val="32"/>
        </w:rPr>
        <w:t>实施 50+1 项民生实事的通知》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《2024年黄山市“惠民菜篮子”运行实施方案》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等文件要求</w:t>
      </w:r>
      <w:r>
        <w:rPr>
          <w:rFonts w:hint="eastAsia" w:ascii="仿宋_GB2312" w:hAnsi="Calibri" w:eastAsia="仿宋_GB2312"/>
          <w:kern w:val="2"/>
          <w:sz w:val="32"/>
          <w:szCs w:val="32"/>
        </w:rPr>
        <w:t>，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我区制定了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《2024年徽州区“惠民菜篮子”运行实施方案》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，现印发给你们，请结合工作职责，做好贯彻落实。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：1.2024年徽州区</w:t>
      </w:r>
      <w:r>
        <w:rPr>
          <w:rFonts w:hint="eastAsia" w:ascii="仿宋_GB2312" w:hAnsi="Calibri" w:eastAsia="仿宋_GB2312"/>
          <w:kern w:val="2"/>
          <w:sz w:val="32"/>
          <w:szCs w:val="32"/>
        </w:rPr>
        <w:t>“惠民菜篮子”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运行</w:t>
      </w:r>
      <w:r>
        <w:rPr>
          <w:rFonts w:hint="eastAsia" w:ascii="仿宋_GB2312" w:hAnsi="Calibri" w:eastAsia="仿宋_GB2312"/>
          <w:kern w:val="2"/>
          <w:sz w:val="32"/>
          <w:szCs w:val="32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徽州区“惠民菜篮子”平价销售品种目录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黄山市徽州区</w:t>
      </w:r>
      <w:r>
        <w:rPr>
          <w:rFonts w:hint="eastAsia" w:ascii="仿宋_GB2312" w:hAnsi="宋体" w:eastAsia="仿宋_GB2312"/>
          <w:sz w:val="32"/>
          <w:szCs w:val="32"/>
        </w:rPr>
        <w:t>发展和改革委员会</w:t>
      </w:r>
      <w:r>
        <w:rPr>
          <w:rFonts w:ascii="仿宋_GB2312" w:hAnsi="宋体" w:eastAsia="仿宋_GB2312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黄山市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徽州区</w:t>
      </w:r>
      <w:r>
        <w:rPr>
          <w:rFonts w:hint="eastAsia" w:ascii="仿宋_GB2312" w:hAnsi="宋体" w:eastAsia="仿宋_GB2312"/>
          <w:sz w:val="32"/>
          <w:szCs w:val="32"/>
        </w:rPr>
        <w:t>财政局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黄山市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徽州区</w:t>
      </w:r>
      <w:r>
        <w:rPr>
          <w:rFonts w:hint="eastAsia" w:ascii="仿宋_GB2312" w:hAnsi="宋体" w:eastAsia="仿宋_GB2312"/>
          <w:sz w:val="32"/>
          <w:szCs w:val="32"/>
        </w:rPr>
        <w:t>农业农村局</w:t>
      </w:r>
      <w:r>
        <w:rPr>
          <w:rFonts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  黄山市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徽州区</w:t>
      </w:r>
      <w:r>
        <w:rPr>
          <w:rFonts w:hint="eastAsia" w:ascii="仿宋_GB2312" w:hAnsi="宋体" w:eastAsia="仿宋_GB2312"/>
          <w:sz w:val="32"/>
          <w:szCs w:val="32"/>
        </w:rPr>
        <w:t>商务局</w:t>
      </w:r>
      <w:r>
        <w:rPr>
          <w:rFonts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760" w:firstLineChars="18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760" w:firstLineChars="18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760" w:firstLineChars="1800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outlineLvl w:val="9"/>
        <w:rPr>
          <w:rFonts w:hint="default" w:ascii="仿宋_GB2312" w:hAnsi="Calibri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2024年徽州区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“惠民菜篮子”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运行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“惠民菜篮子”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，稳定蔬菜、猪肉等重要民生商品价格，保障市场供应，根据我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民生实事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以习近平新时代中国特色社会主义思想为指导，坚持以人民为中心的发展思想，</w:t>
      </w:r>
      <w:r>
        <w:rPr>
          <w:rFonts w:ascii="Times New Roman" w:hAnsi="Times New Roman" w:eastAsia="仿宋_GB2312"/>
          <w:sz w:val="32"/>
          <w:szCs w:val="32"/>
        </w:rPr>
        <w:t>本着有效市场和有为政府相结合的原则，依托主要商超，全面建设运行政府“惠民菜篮子”，稳定蔬菜、猪肉等重要民生商品价格，保障群众基本生活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，为推动全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高质量发展、持续改善民生提供支撑。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“惠民菜篮子”运营实施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取得经验的基础上，逐步扩大覆盖范围，保持岩寺主城区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“惠民菜篮子”门店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，确保合理分布。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（一）统一名称、标识等。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农副产品平价商店、“惠民菜篮子”名称统一为“惠民菜篮子”门店。“惠民菜篮子”运行期间，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按要求在门店惠民销售区域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醒目位置悬挂“惠民菜篮子”统一标识，</w:t>
      </w:r>
      <w:r>
        <w:rPr>
          <w:rFonts w:ascii="Times New Roman" w:hAnsi="Times New Roman" w:eastAsia="仿宋_GB2312"/>
          <w:sz w:val="32"/>
          <w:szCs w:val="32"/>
        </w:rPr>
        <w:t>相对集中摆放惠民销售商品，并使用同时标有市场价和惠民价两种价格的标价签</w:t>
      </w:r>
      <w:r>
        <w:rPr>
          <w:rFonts w:hint="eastAsia" w:ascii="仿宋_GB2312" w:hAnsi="仿宋_GB2312" w:eastAsia="仿宋_GB2312" w:cs="仿宋_GB2312"/>
          <w:sz w:val="32"/>
          <w:szCs w:val="32"/>
        </w:rPr>
        <w:t>。“惠民菜篮子”门店名称、监管单位、监督电话要对外公开，“惠民菜篮子”门店运行时间根据文件通知要求及时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（二）加强价格监测。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对纳入“惠民菜篮子”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平价销售的品种，按要求开展市场价格监测，及时汇总形成全区同品种同规格市场均价，并于当日反馈至参加“惠民菜篮子”运行的商超，作为各门店次日公布的市场均价。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（三）及时启动“惠民菜篮子”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门店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运行。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在主要节假日、重大活动、突发事件及价格大幅上涨等期间，统一启动全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“惠民菜篮子”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，全年运行总天数不少于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60天。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“惠民菜篮子”门店按照要求及时做好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惠民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销售要求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日常运行平价销售期间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“惠民菜篮子”门店销售的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蔬菜类价格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要低于市场均价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%以上；粮油肉禽蛋等其他农副产品要低于市场均价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%以上。销售品种不少于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个，其中蔬菜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品种不少于15个。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eastAsia="仿宋_GB2312"/>
          <w:sz w:val="32"/>
          <w:szCs w:val="32"/>
          <w:lang w:eastAsia="zh-CN"/>
        </w:rPr>
        <w:t>“惠民菜篮子”门店</w:t>
      </w:r>
      <w:r>
        <w:rPr>
          <w:rFonts w:eastAsia="仿宋_GB2312"/>
          <w:sz w:val="32"/>
          <w:szCs w:val="32"/>
        </w:rPr>
        <w:t>设立低价蔬菜供应区（柜），以适当方式，保持每天2个</w:t>
      </w:r>
      <w:r>
        <w:rPr>
          <w:rFonts w:hint="eastAsia" w:ascii="仿宋_GB2312" w:hAnsi="宋体" w:eastAsia="仿宋_GB2312"/>
          <w:sz w:val="32"/>
          <w:szCs w:val="32"/>
        </w:rPr>
        <w:t>以上“一元菜”品种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开展稳价销售任务期间，</w:t>
      </w:r>
      <w:r>
        <w:rPr>
          <w:rFonts w:hint="eastAsia" w:eastAsia="仿宋_GB2312"/>
          <w:sz w:val="32"/>
          <w:szCs w:val="32"/>
          <w:lang w:eastAsia="zh-CN"/>
        </w:rPr>
        <w:t>“惠民菜篮子”门店销售的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要低于市场均价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%以上；粮油肉禽蛋等其他农副产品要低于市场均价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</w:t>
      </w:r>
      <w:r>
        <w:rPr>
          <w:rFonts w:eastAsia="仿宋_GB2312"/>
          <w:sz w:val="32"/>
          <w:szCs w:val="32"/>
        </w:rPr>
        <w:t>，并保证供应数量。元旦、春节、五一、端午、中秋、国庆等重要节日期间，酌情下达</w:t>
      </w:r>
      <w:r>
        <w:rPr>
          <w:rFonts w:hint="eastAsia" w:eastAsia="仿宋_GB2312"/>
          <w:sz w:val="32"/>
          <w:szCs w:val="32"/>
          <w:lang w:eastAsia="zh-CN"/>
        </w:rPr>
        <w:t>稳价销售活动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（五）强化日常巡查和监管。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加强政策宣传和日常巡查监管，指导“惠民菜篮子”门店健全内部监管制度，规范经营行为，主动接受监督。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（六）</w:t>
      </w:r>
      <w:r>
        <w:rPr>
          <w:rFonts w:hint="eastAsia" w:ascii="楷体_GB2312" w:hAnsi="宋体" w:eastAsia="楷体_GB2312"/>
          <w:b/>
          <w:sz w:val="32"/>
          <w:szCs w:val="32"/>
        </w:rPr>
        <w:t>加强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“惠民菜篮子”门店</w:t>
      </w:r>
      <w:r>
        <w:rPr>
          <w:rFonts w:hint="eastAsia" w:ascii="楷体_GB2312" w:hAnsi="宋体" w:eastAsia="楷体_GB2312"/>
          <w:b/>
          <w:sz w:val="32"/>
          <w:szCs w:val="32"/>
        </w:rPr>
        <w:t>内部管理。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“惠民菜篮子”门店</w:t>
      </w:r>
      <w:r>
        <w:rPr>
          <w:rFonts w:hint="eastAsia" w:ascii="仿宋_GB2312" w:hAnsi="宋体" w:eastAsia="仿宋_GB2312"/>
          <w:sz w:val="32"/>
          <w:szCs w:val="32"/>
        </w:rPr>
        <w:t>要明确责任领导，高度重视平价惠民工作；配备物价员，具体负责采价、明码标价、统计上报等工作，确保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“惠民菜篮子”门店惠民</w:t>
      </w:r>
      <w:r>
        <w:rPr>
          <w:rFonts w:hint="eastAsia" w:ascii="仿宋_GB2312" w:hAnsi="宋体" w:eastAsia="仿宋_GB2312"/>
          <w:sz w:val="32"/>
          <w:szCs w:val="32"/>
        </w:rPr>
        <w:t>幅度达到规定的要求。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）健全考核机制。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健全准入和退出机制，对自愿参加“惠民菜篮子”运行的商超，按规定签订协议，发给相关标识，指导履行社会责任。对未按规定经营的，及时取消“惠民菜篮子”门店运行资格。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加强宣传、营造氛围。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通过各类媒体广泛宣传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实施“惠民菜篮子”运行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的重要意义和有关扶持政策，扩大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“惠民菜篮子”门店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的社会影响力，促进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不断改善经营服务质量，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提升“惠民菜篮子”品牌效应。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各门店在运行期间，要通过宣传牌、宣传海报、店内广播等载体宣传惠民销售活动，提高运行成效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对价格工作的信任度和稳控物价的信心。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考核奖补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开办费补贴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根据市级要求，徽州区“惠民菜篮子”门店不少于3家。依据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准入退出机制，为保持门店数量，对于经审核、验收合格的“惠民菜篮子”门店，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视经营面积、设施设备、宣传标识、氛围营造等情况给予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万元/家的一次性开办费补贴。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（二）运行差价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补贴。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在执行稳价销售任务后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，按蔬菜类实际降价的21%-40%、粮油肉蛋类实际降价的7.6%—15%部分给予差价补贴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年度考核奖励。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年度综合考核后，根据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“惠民菜篮子”门店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日常考核、年度考核和年度社会测评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考核分值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年度经费结余等情况，按3-4.5万元/家标准予以奖励。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物价员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补助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为充分调动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“惠民菜篮子”门店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物价员工作积极性，根据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工作量，原则不超过300元/人·月给予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物价员工作经费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（一）加强组织协调。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建立工作协调机制，制定具体工作方案，进一步推进“惠民菜篮子”建设，规范“惠民菜篮子”运行。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（二）完善配套政策。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健全评价机制，完善保障“惠民菜篮子”运行配套政策，推进“惠民菜篮子”标准化、规范化和信息化建设。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（三）落实扶持政策。</w:t>
      </w:r>
      <w:r>
        <w:rPr>
          <w:rFonts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省、市</w:t>
      </w:r>
      <w:r>
        <w:rPr>
          <w:rFonts w:hint="eastAsia" w:eastAsia="仿宋_GB2312"/>
          <w:sz w:val="32"/>
          <w:szCs w:val="32"/>
          <w:lang w:eastAsia="zh-CN"/>
        </w:rPr>
        <w:t>、区</w:t>
      </w:r>
      <w:r>
        <w:rPr>
          <w:rFonts w:ascii="Times New Roman" w:hAnsi="Times New Roman" w:eastAsia="仿宋_GB2312"/>
          <w:sz w:val="32"/>
          <w:szCs w:val="32"/>
        </w:rPr>
        <w:t>民生实事有关要求</w:t>
      </w:r>
      <w:r>
        <w:rPr>
          <w:rFonts w:hint="eastAsia" w:eastAsia="仿宋_GB2312"/>
          <w:sz w:val="32"/>
          <w:szCs w:val="32"/>
          <w:lang w:eastAsia="zh-CN"/>
        </w:rPr>
        <w:t>安排专项经费</w:t>
      </w:r>
      <w:r>
        <w:rPr>
          <w:rFonts w:ascii="Times New Roman" w:hAnsi="Times New Roman" w:eastAsia="仿宋_GB2312"/>
          <w:sz w:val="32"/>
          <w:szCs w:val="32"/>
        </w:rPr>
        <w:t>，按规定在用电价格、冷链设施建设等方面给予相应政策支持。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adjustRightInd/>
        <w:snapToGrid/>
        <w:spacing w:after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徽州区“惠民菜篮子”平价销售品种目录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类别、品种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规格、等级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一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粮食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籼米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籼米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面粉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二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食用油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调和油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菜籽油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三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猪肉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排骨（肋排）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带皮瘦肉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牛肉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羊肉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四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家禽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冰鲜鸡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冰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冰鲜鸭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冰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五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鱼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鲫鱼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草鱼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带鱼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冰冻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六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蛋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鸡蛋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新鲜（场蛋）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七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蔬菜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芹菜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大白菜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小青菜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白萝卜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胡萝卜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西红柿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土豆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茄子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青椒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冬瓜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韭菜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生菜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豆角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洋葱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空心菜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大蒜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苋菜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豆芽</w:t>
            </w:r>
          </w:p>
        </w:tc>
        <w:tc>
          <w:tcPr>
            <w:tcW w:w="391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新鲜一级</w:t>
            </w:r>
          </w:p>
        </w:tc>
      </w:tr>
    </w:tbl>
    <w:p>
      <w:pPr>
        <w:widowControl w:val="0"/>
        <w:adjustRightInd/>
        <w:snapToGrid/>
        <w:spacing w:after="0"/>
        <w:jc w:val="center"/>
        <w:rPr>
          <w:rFonts w:hint="eastAsia" w:ascii="仿宋_GB2312" w:hAnsi="Calibri" w:eastAsia="仿宋_GB2312"/>
          <w:kern w:val="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/>
        <w:jc w:val="center"/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仿宋_GB2312" w:hAnsi="Calibri" w:eastAsia="仿宋_GB2312"/>
          <w:kern w:val="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jY2ZDgxYzEzOTBjY2EyMDQ1OTM0YmNmOTcwYjYifQ=="/>
  </w:docVars>
  <w:rsids>
    <w:rsidRoot w:val="2DA275DD"/>
    <w:rsid w:val="00DD75D2"/>
    <w:rsid w:val="040C6A6B"/>
    <w:rsid w:val="06F757B1"/>
    <w:rsid w:val="087D5A58"/>
    <w:rsid w:val="09120680"/>
    <w:rsid w:val="0D556D8D"/>
    <w:rsid w:val="0D587394"/>
    <w:rsid w:val="1066336B"/>
    <w:rsid w:val="108D4A90"/>
    <w:rsid w:val="19EE68F7"/>
    <w:rsid w:val="1AB53561"/>
    <w:rsid w:val="1BE060B3"/>
    <w:rsid w:val="1E4F638D"/>
    <w:rsid w:val="23646A80"/>
    <w:rsid w:val="24196C3A"/>
    <w:rsid w:val="255D6CCF"/>
    <w:rsid w:val="26FC77A9"/>
    <w:rsid w:val="2B0D0850"/>
    <w:rsid w:val="2DA275DD"/>
    <w:rsid w:val="30BA2E11"/>
    <w:rsid w:val="32325126"/>
    <w:rsid w:val="3541532F"/>
    <w:rsid w:val="369260AD"/>
    <w:rsid w:val="37A7144F"/>
    <w:rsid w:val="3975077C"/>
    <w:rsid w:val="39CB1BC4"/>
    <w:rsid w:val="3A791A5E"/>
    <w:rsid w:val="3C3E6A1E"/>
    <w:rsid w:val="3FCF1EB4"/>
    <w:rsid w:val="409C0254"/>
    <w:rsid w:val="41962EF5"/>
    <w:rsid w:val="42294E9D"/>
    <w:rsid w:val="43282273"/>
    <w:rsid w:val="45C30B64"/>
    <w:rsid w:val="4ABC6AE3"/>
    <w:rsid w:val="4C0E0865"/>
    <w:rsid w:val="51DA6B07"/>
    <w:rsid w:val="57FF22D7"/>
    <w:rsid w:val="58C40EB2"/>
    <w:rsid w:val="598838BA"/>
    <w:rsid w:val="5B8A3673"/>
    <w:rsid w:val="5C763BF7"/>
    <w:rsid w:val="626A2DED"/>
    <w:rsid w:val="63E1757D"/>
    <w:rsid w:val="641C5084"/>
    <w:rsid w:val="647E7807"/>
    <w:rsid w:val="69F566F5"/>
    <w:rsid w:val="6D1B4B2A"/>
    <w:rsid w:val="765D3A06"/>
    <w:rsid w:val="78A143AA"/>
    <w:rsid w:val="7C9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2022-03-28T03:16:00Z</dcterms:created>
  <dc:creator>Administrator</dc:creator>
  <cp:lastModifiedBy>香雪</cp:lastModifiedBy>
  <cp:lastPrinted>2024-04-17T08:33:00Z</cp:lastPrinted>
  <dcterms:modified xsi:type="dcterms:W3CDTF">2024-04-30T07:54:12Z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C565E6E3EC6F4230A11156F213948286_13</vt:lpwstr>
  </property>
</Properties>
</file>