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A1D" w:rsidRPr="00B73A1D" w:rsidRDefault="00B73A1D" w:rsidP="00B73A1D">
      <w:pPr>
        <w:widowControl/>
        <w:shd w:val="clear" w:color="auto" w:fill="FFFFFF"/>
        <w:snapToGrid w:val="0"/>
        <w:spacing w:line="630" w:lineRule="atLeast"/>
        <w:jc w:val="center"/>
        <w:outlineLvl w:val="0"/>
        <w:rPr>
          <w:rFonts w:ascii="方正小标宋简体" w:eastAsia="方正小标宋简体" w:hAnsi="微软雅黑" w:cs="宋体" w:hint="eastAsia"/>
          <w:color w:val="333333"/>
          <w:kern w:val="36"/>
          <w:sz w:val="44"/>
          <w:szCs w:val="44"/>
        </w:rPr>
      </w:pPr>
      <w:r w:rsidRPr="00B73A1D">
        <w:rPr>
          <w:rFonts w:ascii="方正小标宋简体" w:eastAsia="方正小标宋简体" w:hAnsi="微软雅黑" w:cs="宋体" w:hint="eastAsia"/>
          <w:color w:val="333333"/>
          <w:kern w:val="36"/>
          <w:sz w:val="44"/>
          <w:szCs w:val="44"/>
        </w:rPr>
        <w:t>黄山市徽州区人民政府办公室关于印发《徽州区防止耕地“非粮化”稳定粮食生产工作方案》的通知</w:t>
      </w:r>
    </w:p>
    <w:p w:rsidR="00B73A1D" w:rsidRPr="00B73A1D" w:rsidRDefault="00B73A1D" w:rsidP="00B73A1D">
      <w:pPr>
        <w:widowControl/>
        <w:shd w:val="clear" w:color="auto" w:fill="FFFFFF"/>
        <w:spacing w:line="580" w:lineRule="atLeast"/>
        <w:rPr>
          <w:rFonts w:ascii="方正仿宋_GBK" w:eastAsia="方正仿宋_GBK" w:hAnsi="Times New Roman" w:cs="Times New Roman" w:hint="eastAsia"/>
          <w:color w:val="333333"/>
          <w:kern w:val="0"/>
          <w:sz w:val="32"/>
          <w:szCs w:val="32"/>
        </w:rPr>
      </w:pPr>
    </w:p>
    <w:p w:rsidR="00B73A1D" w:rsidRPr="00B73A1D" w:rsidRDefault="00B73A1D" w:rsidP="00B73A1D">
      <w:pPr>
        <w:widowControl/>
        <w:shd w:val="clear" w:color="auto" w:fill="FFFFFF"/>
        <w:spacing w:line="580" w:lineRule="atLeast"/>
        <w:rPr>
          <w:rFonts w:ascii="微软雅黑" w:eastAsia="微软雅黑" w:hAnsi="微软雅黑" w:cs="宋体"/>
          <w:color w:val="333333"/>
          <w:kern w:val="0"/>
          <w:sz w:val="24"/>
          <w:szCs w:val="24"/>
        </w:rPr>
      </w:pPr>
      <w:r w:rsidRPr="00B73A1D">
        <w:rPr>
          <w:rFonts w:ascii="方正仿宋_GBK" w:eastAsia="方正仿宋_GBK" w:hAnsi="Times New Roman" w:cs="Times New Roman"/>
          <w:color w:val="333333"/>
          <w:kern w:val="0"/>
          <w:sz w:val="32"/>
          <w:szCs w:val="32"/>
        </w:rPr>
        <w:t>各乡、镇人民政府，区政府有关部门：</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仿宋_GBK" w:eastAsia="方正仿宋_GBK" w:hAnsi="Times New Roman" w:cs="Times New Roman"/>
          <w:color w:val="333333"/>
          <w:kern w:val="0"/>
          <w:sz w:val="32"/>
          <w:szCs w:val="32"/>
        </w:rPr>
        <w:t>经区政府同意，现将《徽州区防止耕地</w:t>
      </w:r>
      <w:r w:rsidRPr="00B73A1D">
        <w:rPr>
          <w:rFonts w:ascii="Times New Roman" w:eastAsia="微软雅黑" w:hAnsi="Times New Roman" w:cs="Times New Roman"/>
          <w:color w:val="333333"/>
          <w:kern w:val="0"/>
          <w:sz w:val="32"/>
          <w:szCs w:val="32"/>
        </w:rPr>
        <w:t>“</w:t>
      </w:r>
      <w:r w:rsidRPr="00B73A1D">
        <w:rPr>
          <w:rFonts w:ascii="方正仿宋_GBK" w:eastAsia="方正仿宋_GBK" w:hAnsi="Times New Roman" w:cs="Times New Roman"/>
          <w:color w:val="333333"/>
          <w:kern w:val="0"/>
          <w:sz w:val="32"/>
          <w:szCs w:val="32"/>
        </w:rPr>
        <w:t>非粮化</w:t>
      </w:r>
      <w:r w:rsidRPr="00B73A1D">
        <w:rPr>
          <w:rFonts w:ascii="Times New Roman" w:eastAsia="微软雅黑" w:hAnsi="Times New Roman" w:cs="Times New Roman"/>
          <w:color w:val="333333"/>
          <w:kern w:val="0"/>
          <w:sz w:val="32"/>
          <w:szCs w:val="32"/>
        </w:rPr>
        <w:t>”</w:t>
      </w:r>
      <w:r w:rsidRPr="00B73A1D">
        <w:rPr>
          <w:rFonts w:ascii="方正仿宋_GBK" w:eastAsia="方正仿宋_GBK" w:hAnsi="Times New Roman" w:cs="Times New Roman"/>
          <w:color w:val="333333"/>
          <w:kern w:val="0"/>
          <w:sz w:val="32"/>
          <w:szCs w:val="32"/>
        </w:rPr>
        <w:t>稳定粮食生产工作方案》印发给你们，请结合实际认真贯彻落实。</w:t>
      </w:r>
    </w:p>
    <w:p w:rsidR="00B73A1D" w:rsidRPr="00B73A1D" w:rsidRDefault="00B73A1D" w:rsidP="00B73A1D">
      <w:pPr>
        <w:widowControl/>
        <w:shd w:val="clear" w:color="auto" w:fill="FFFFFF"/>
        <w:spacing w:line="580" w:lineRule="atLeast"/>
        <w:rPr>
          <w:rFonts w:ascii="微软雅黑" w:eastAsia="微软雅黑" w:hAnsi="微软雅黑" w:cs="宋体" w:hint="eastAsia"/>
          <w:color w:val="333333"/>
          <w:kern w:val="0"/>
          <w:sz w:val="24"/>
          <w:szCs w:val="24"/>
        </w:rPr>
      </w:pPr>
      <w:r w:rsidRPr="00B73A1D">
        <w:rPr>
          <w:rFonts w:ascii="方正仿宋_GBK" w:eastAsia="方正仿宋_GBK" w:hAnsi="微软雅黑" w:cs="宋体" w:hint="eastAsia"/>
          <w:color w:val="333333"/>
          <w:kern w:val="0"/>
          <w:sz w:val="44"/>
          <w:szCs w:val="44"/>
        </w:rPr>
        <w:t> </w:t>
      </w:r>
    </w:p>
    <w:p w:rsidR="00B73A1D" w:rsidRPr="00B73A1D" w:rsidRDefault="00B73A1D" w:rsidP="00B73A1D">
      <w:pPr>
        <w:widowControl/>
        <w:shd w:val="clear" w:color="auto" w:fill="FFFFFF"/>
        <w:spacing w:line="580" w:lineRule="atLeast"/>
        <w:rPr>
          <w:rFonts w:ascii="微软雅黑" w:eastAsia="微软雅黑" w:hAnsi="微软雅黑" w:cs="宋体" w:hint="eastAsia"/>
          <w:color w:val="333333"/>
          <w:kern w:val="0"/>
          <w:sz w:val="24"/>
          <w:szCs w:val="24"/>
        </w:rPr>
      </w:pPr>
      <w:r w:rsidRPr="00B73A1D">
        <w:rPr>
          <w:rFonts w:ascii="Times New Roman" w:eastAsia="微软雅黑" w:hAnsi="Times New Roman" w:cs="Times New Roman"/>
          <w:color w:val="333333"/>
          <w:kern w:val="0"/>
          <w:sz w:val="44"/>
          <w:szCs w:val="44"/>
        </w:rPr>
        <w:t> </w:t>
      </w:r>
    </w:p>
    <w:p w:rsidR="00B73A1D" w:rsidRPr="00B73A1D" w:rsidRDefault="00B73A1D" w:rsidP="00B73A1D">
      <w:pPr>
        <w:widowControl/>
        <w:shd w:val="clear" w:color="auto" w:fill="FFFFFF"/>
        <w:spacing w:line="580" w:lineRule="atLeast"/>
        <w:ind w:firstLine="640"/>
        <w:jc w:val="center"/>
        <w:rPr>
          <w:rFonts w:ascii="微软雅黑" w:eastAsia="微软雅黑" w:hAnsi="微软雅黑" w:cs="宋体" w:hint="eastAsia"/>
          <w:color w:val="333333"/>
          <w:kern w:val="0"/>
          <w:sz w:val="24"/>
          <w:szCs w:val="24"/>
        </w:rPr>
      </w:pPr>
      <w:r w:rsidRPr="00B73A1D">
        <w:rPr>
          <w:rFonts w:ascii="方正仿宋_GBK" w:eastAsia="方正仿宋_GBK" w:hAnsi="微软雅黑" w:cs="宋体" w:hint="eastAsia"/>
          <w:color w:val="333333"/>
          <w:kern w:val="0"/>
          <w:sz w:val="32"/>
          <w:szCs w:val="32"/>
        </w:rPr>
        <w:t>                   </w:t>
      </w:r>
      <w:r w:rsidRPr="00B73A1D">
        <w:rPr>
          <w:rFonts w:ascii="方正仿宋_GBK" w:eastAsia="方正仿宋_GBK" w:hAnsi="Times New Roman" w:cs="Times New Roman"/>
          <w:color w:val="333333"/>
          <w:kern w:val="0"/>
          <w:sz w:val="32"/>
          <w:szCs w:val="32"/>
        </w:rPr>
        <w:t>黄山市徽州区人民政府办公室</w:t>
      </w:r>
    </w:p>
    <w:p w:rsidR="00B73A1D" w:rsidRPr="00B73A1D" w:rsidRDefault="00B73A1D" w:rsidP="00B73A1D">
      <w:pPr>
        <w:widowControl/>
        <w:shd w:val="clear" w:color="auto" w:fill="FFFFFF"/>
        <w:spacing w:line="580" w:lineRule="atLeast"/>
        <w:ind w:firstLine="640"/>
        <w:jc w:val="center"/>
        <w:rPr>
          <w:rFonts w:ascii="微软雅黑" w:eastAsia="微软雅黑" w:hAnsi="微软雅黑" w:cs="宋体" w:hint="eastAsia"/>
          <w:color w:val="333333"/>
          <w:kern w:val="0"/>
          <w:sz w:val="24"/>
          <w:szCs w:val="24"/>
        </w:rPr>
      </w:pPr>
      <w:r w:rsidRPr="00B73A1D">
        <w:rPr>
          <w:rFonts w:ascii="方正仿宋_GBK" w:eastAsia="方正仿宋_GBK" w:hAnsi="微软雅黑" w:cs="宋体" w:hint="eastAsia"/>
          <w:color w:val="333333"/>
          <w:kern w:val="0"/>
          <w:sz w:val="32"/>
          <w:szCs w:val="32"/>
        </w:rPr>
        <w:t>                        </w:t>
      </w:r>
      <w:r w:rsidRPr="00B73A1D">
        <w:rPr>
          <w:rFonts w:ascii="Times New Roman" w:eastAsia="微软雅黑" w:hAnsi="Times New Roman" w:cs="Times New Roman"/>
          <w:color w:val="333333"/>
          <w:kern w:val="0"/>
          <w:sz w:val="32"/>
          <w:szCs w:val="32"/>
        </w:rPr>
        <w:t>2021</w:t>
      </w:r>
      <w:r w:rsidRPr="00B73A1D">
        <w:rPr>
          <w:rFonts w:ascii="方正仿宋_GBK" w:eastAsia="方正仿宋_GBK" w:hAnsi="Times New Roman" w:cs="Times New Roman"/>
          <w:color w:val="333333"/>
          <w:kern w:val="0"/>
          <w:sz w:val="32"/>
          <w:szCs w:val="32"/>
        </w:rPr>
        <w:t>年</w:t>
      </w:r>
      <w:r w:rsidRPr="00B73A1D">
        <w:rPr>
          <w:rFonts w:ascii="方正仿宋_GBK" w:eastAsia="方正仿宋_GBK" w:hAnsi="微软雅黑" w:cs="宋体" w:hint="eastAsia"/>
          <w:color w:val="333333"/>
          <w:kern w:val="0"/>
          <w:sz w:val="32"/>
          <w:szCs w:val="32"/>
        </w:rPr>
        <w:t>6</w:t>
      </w:r>
      <w:r w:rsidRPr="00B73A1D">
        <w:rPr>
          <w:rFonts w:ascii="方正仿宋_GBK" w:eastAsia="方正仿宋_GBK" w:hAnsi="Times New Roman" w:cs="Times New Roman"/>
          <w:color w:val="333333"/>
          <w:kern w:val="0"/>
          <w:sz w:val="32"/>
          <w:szCs w:val="32"/>
        </w:rPr>
        <w:t>月</w:t>
      </w:r>
      <w:r w:rsidRPr="00B73A1D">
        <w:rPr>
          <w:rFonts w:ascii="方正仿宋_GBK" w:eastAsia="方正仿宋_GBK" w:hAnsi="微软雅黑" w:cs="宋体" w:hint="eastAsia"/>
          <w:color w:val="333333"/>
          <w:kern w:val="0"/>
          <w:sz w:val="32"/>
          <w:szCs w:val="32"/>
        </w:rPr>
        <w:t>1</w:t>
      </w:r>
      <w:r w:rsidRPr="00B73A1D">
        <w:rPr>
          <w:rFonts w:ascii="方正仿宋_GBK" w:eastAsia="方正仿宋_GBK" w:hAnsi="Times New Roman" w:cs="Times New Roman"/>
          <w:color w:val="333333"/>
          <w:kern w:val="0"/>
          <w:sz w:val="32"/>
          <w:szCs w:val="32"/>
        </w:rPr>
        <w:t>日</w:t>
      </w:r>
    </w:p>
    <w:p w:rsidR="00B73A1D" w:rsidRPr="00B73A1D" w:rsidRDefault="00B73A1D" w:rsidP="00B73A1D">
      <w:pPr>
        <w:widowControl/>
        <w:shd w:val="clear" w:color="auto" w:fill="FFFFFF"/>
        <w:spacing w:line="680" w:lineRule="atLeast"/>
        <w:jc w:val="center"/>
        <w:rPr>
          <w:rFonts w:ascii="微软雅黑" w:eastAsia="微软雅黑" w:hAnsi="微软雅黑" w:cs="宋体" w:hint="eastAsia"/>
          <w:color w:val="333333"/>
          <w:kern w:val="0"/>
          <w:sz w:val="24"/>
          <w:szCs w:val="24"/>
        </w:rPr>
      </w:pPr>
      <w:r w:rsidRPr="00B73A1D">
        <w:rPr>
          <w:rFonts w:ascii="方正小标宋简体" w:eastAsia="方正小标宋简体" w:hAnsi="微软雅黑" w:cs="宋体" w:hint="eastAsia"/>
          <w:color w:val="333333"/>
          <w:kern w:val="0"/>
          <w:sz w:val="44"/>
          <w:szCs w:val="44"/>
        </w:rPr>
        <w:t> </w:t>
      </w:r>
    </w:p>
    <w:p w:rsidR="00B73A1D" w:rsidRPr="00B73A1D" w:rsidRDefault="00B73A1D" w:rsidP="00B73A1D">
      <w:pPr>
        <w:widowControl/>
        <w:shd w:val="clear" w:color="auto" w:fill="FFFFFF"/>
        <w:spacing w:line="680" w:lineRule="atLeast"/>
        <w:jc w:val="center"/>
        <w:rPr>
          <w:rFonts w:ascii="微软雅黑" w:eastAsia="微软雅黑" w:hAnsi="微软雅黑" w:cs="宋体" w:hint="eastAsia"/>
          <w:color w:val="333333"/>
          <w:kern w:val="0"/>
          <w:sz w:val="24"/>
          <w:szCs w:val="24"/>
        </w:rPr>
      </w:pPr>
      <w:r w:rsidRPr="00B73A1D">
        <w:rPr>
          <w:rFonts w:ascii="方正小标宋简体" w:eastAsia="方正小标宋简体" w:hAnsi="微软雅黑" w:cs="宋体" w:hint="eastAsia"/>
          <w:color w:val="333333"/>
          <w:kern w:val="0"/>
          <w:sz w:val="44"/>
          <w:szCs w:val="44"/>
        </w:rPr>
        <w:t> </w:t>
      </w:r>
    </w:p>
    <w:p w:rsidR="00B73A1D" w:rsidRPr="00B73A1D" w:rsidRDefault="00B73A1D" w:rsidP="00B73A1D">
      <w:pPr>
        <w:widowControl/>
        <w:shd w:val="clear" w:color="auto" w:fill="FFFFFF"/>
        <w:spacing w:line="680" w:lineRule="atLeast"/>
        <w:jc w:val="center"/>
        <w:rPr>
          <w:rFonts w:ascii="微软雅黑" w:eastAsia="微软雅黑" w:hAnsi="微软雅黑" w:cs="宋体" w:hint="eastAsia"/>
          <w:color w:val="333333"/>
          <w:kern w:val="0"/>
          <w:sz w:val="24"/>
          <w:szCs w:val="24"/>
        </w:rPr>
      </w:pPr>
      <w:r w:rsidRPr="00B73A1D">
        <w:rPr>
          <w:rFonts w:ascii="方正小标宋简体" w:eastAsia="方正小标宋简体" w:hAnsi="微软雅黑" w:cs="宋体" w:hint="eastAsia"/>
          <w:color w:val="333333"/>
          <w:kern w:val="0"/>
          <w:sz w:val="44"/>
          <w:szCs w:val="44"/>
        </w:rPr>
        <w:t> </w:t>
      </w:r>
    </w:p>
    <w:p w:rsidR="00B73A1D" w:rsidRPr="00B73A1D" w:rsidRDefault="00B73A1D" w:rsidP="00B73A1D">
      <w:pPr>
        <w:widowControl/>
        <w:shd w:val="clear" w:color="auto" w:fill="FFFFFF"/>
        <w:spacing w:line="680" w:lineRule="atLeast"/>
        <w:jc w:val="center"/>
        <w:rPr>
          <w:rFonts w:ascii="微软雅黑" w:eastAsia="微软雅黑" w:hAnsi="微软雅黑" w:cs="宋体" w:hint="eastAsia"/>
          <w:color w:val="333333"/>
          <w:kern w:val="0"/>
          <w:sz w:val="24"/>
          <w:szCs w:val="24"/>
        </w:rPr>
      </w:pPr>
      <w:r w:rsidRPr="00B73A1D">
        <w:rPr>
          <w:rFonts w:ascii="方正小标宋简体" w:eastAsia="方正小标宋简体" w:hAnsi="微软雅黑" w:cs="宋体" w:hint="eastAsia"/>
          <w:color w:val="333333"/>
          <w:kern w:val="0"/>
          <w:sz w:val="44"/>
          <w:szCs w:val="44"/>
        </w:rPr>
        <w:t> </w:t>
      </w:r>
    </w:p>
    <w:p w:rsidR="00B73A1D" w:rsidRDefault="00B73A1D" w:rsidP="00B73A1D">
      <w:pPr>
        <w:widowControl/>
        <w:shd w:val="clear" w:color="auto" w:fill="FFFFFF"/>
        <w:jc w:val="center"/>
        <w:rPr>
          <w:rFonts w:ascii="方正小标宋_GBK" w:eastAsia="方正小标宋_GBK" w:hAnsi="微软雅黑" w:cs="宋体" w:hint="eastAsia"/>
          <w:color w:val="333333"/>
          <w:kern w:val="0"/>
          <w:sz w:val="44"/>
          <w:szCs w:val="44"/>
        </w:rPr>
      </w:pPr>
    </w:p>
    <w:p w:rsidR="00B73A1D" w:rsidRDefault="00B73A1D" w:rsidP="00B73A1D">
      <w:pPr>
        <w:widowControl/>
        <w:shd w:val="clear" w:color="auto" w:fill="FFFFFF"/>
        <w:jc w:val="center"/>
        <w:rPr>
          <w:rFonts w:ascii="方正小标宋_GBK" w:eastAsia="方正小标宋_GBK" w:hAnsi="微软雅黑" w:cs="宋体" w:hint="eastAsia"/>
          <w:color w:val="333333"/>
          <w:kern w:val="0"/>
          <w:sz w:val="44"/>
          <w:szCs w:val="44"/>
        </w:rPr>
      </w:pPr>
    </w:p>
    <w:p w:rsidR="00B73A1D" w:rsidRDefault="00B73A1D" w:rsidP="00B73A1D">
      <w:pPr>
        <w:widowControl/>
        <w:shd w:val="clear" w:color="auto" w:fill="FFFFFF"/>
        <w:jc w:val="center"/>
        <w:rPr>
          <w:rFonts w:ascii="方正小标宋_GBK" w:eastAsia="方正小标宋_GBK" w:hAnsi="微软雅黑" w:cs="宋体" w:hint="eastAsia"/>
          <w:color w:val="333333"/>
          <w:kern w:val="0"/>
          <w:sz w:val="44"/>
          <w:szCs w:val="44"/>
        </w:rPr>
      </w:pPr>
    </w:p>
    <w:p w:rsidR="00B73A1D" w:rsidRPr="00B73A1D" w:rsidRDefault="00B73A1D" w:rsidP="00B73A1D">
      <w:pPr>
        <w:widowControl/>
        <w:shd w:val="clear" w:color="auto" w:fill="FFFFFF"/>
        <w:jc w:val="center"/>
        <w:rPr>
          <w:rFonts w:ascii="微软雅黑" w:eastAsia="微软雅黑" w:hAnsi="微软雅黑" w:cs="宋体" w:hint="eastAsia"/>
          <w:color w:val="333333"/>
          <w:kern w:val="0"/>
          <w:sz w:val="24"/>
          <w:szCs w:val="24"/>
        </w:rPr>
      </w:pPr>
      <w:r w:rsidRPr="00B73A1D">
        <w:rPr>
          <w:rFonts w:ascii="方正小标宋_GBK" w:eastAsia="方正小标宋_GBK" w:hAnsi="微软雅黑" w:cs="宋体" w:hint="eastAsia"/>
          <w:color w:val="333333"/>
          <w:kern w:val="0"/>
          <w:sz w:val="44"/>
          <w:szCs w:val="44"/>
        </w:rPr>
        <w:lastRenderedPageBreak/>
        <w:t>徽州区防止耕地“非粮化”稳定粮食生产</w:t>
      </w:r>
    </w:p>
    <w:p w:rsidR="00B73A1D" w:rsidRPr="00B73A1D" w:rsidRDefault="00B73A1D" w:rsidP="00B73A1D">
      <w:pPr>
        <w:widowControl/>
        <w:shd w:val="clear" w:color="auto" w:fill="FFFFFF"/>
        <w:jc w:val="center"/>
        <w:rPr>
          <w:rFonts w:ascii="微软雅黑" w:eastAsia="微软雅黑" w:hAnsi="微软雅黑" w:cs="宋体" w:hint="eastAsia"/>
          <w:color w:val="333333"/>
          <w:kern w:val="0"/>
          <w:sz w:val="24"/>
          <w:szCs w:val="24"/>
        </w:rPr>
      </w:pPr>
      <w:r w:rsidRPr="00B73A1D">
        <w:rPr>
          <w:rFonts w:ascii="方正小标宋_GBK" w:eastAsia="方正小标宋_GBK" w:hAnsi="微软雅黑" w:cs="宋体" w:hint="eastAsia"/>
          <w:color w:val="333333"/>
          <w:kern w:val="0"/>
          <w:sz w:val="44"/>
          <w:szCs w:val="44"/>
        </w:rPr>
        <w:t>工作方案</w:t>
      </w:r>
    </w:p>
    <w:p w:rsidR="00B73A1D" w:rsidRPr="00B73A1D" w:rsidRDefault="00B73A1D" w:rsidP="00B73A1D">
      <w:pPr>
        <w:widowControl/>
        <w:shd w:val="clear" w:color="auto" w:fill="FFFFFF"/>
        <w:spacing w:line="580" w:lineRule="atLeast"/>
        <w:ind w:firstLine="440"/>
        <w:rPr>
          <w:rFonts w:ascii="微软雅黑" w:eastAsia="微软雅黑" w:hAnsi="微软雅黑" w:cs="宋体" w:hint="eastAsia"/>
          <w:color w:val="333333"/>
          <w:kern w:val="0"/>
          <w:sz w:val="24"/>
          <w:szCs w:val="24"/>
        </w:rPr>
      </w:pPr>
      <w:r w:rsidRPr="00B73A1D">
        <w:rPr>
          <w:rFonts w:ascii="仿宋_GB2312" w:eastAsia="仿宋_GB2312" w:hAnsi="微软雅黑" w:cs="宋体" w:hint="eastAsia"/>
          <w:color w:val="333333"/>
          <w:kern w:val="0"/>
          <w:sz w:val="22"/>
        </w:rPr>
        <w:t> </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仿宋_GBK" w:eastAsia="方正仿宋_GBK" w:hAnsi="微软雅黑" w:cs="宋体" w:hint="eastAsia"/>
          <w:color w:val="333333"/>
          <w:kern w:val="0"/>
          <w:sz w:val="32"/>
          <w:szCs w:val="32"/>
        </w:rPr>
        <w:t>为贯彻落实《黄山市防止耕地“非粮化”稳定粮食生产工作方案》（黄</w:t>
      </w:r>
      <w:proofErr w:type="gramStart"/>
      <w:r w:rsidRPr="00B73A1D">
        <w:rPr>
          <w:rFonts w:ascii="方正仿宋_GBK" w:eastAsia="方正仿宋_GBK" w:hAnsi="微软雅黑" w:cs="宋体" w:hint="eastAsia"/>
          <w:color w:val="333333"/>
          <w:kern w:val="0"/>
          <w:sz w:val="32"/>
          <w:szCs w:val="32"/>
        </w:rPr>
        <w:t>政办秘〔</w:t>
      </w:r>
      <w:r w:rsidRPr="00B73A1D">
        <w:rPr>
          <w:rFonts w:ascii="Times New Roman" w:eastAsia="方正仿宋_GBK" w:hAnsi="Times New Roman" w:cs="Times New Roman" w:hint="eastAsia"/>
          <w:color w:val="333333"/>
          <w:kern w:val="0"/>
          <w:sz w:val="32"/>
          <w:szCs w:val="32"/>
        </w:rPr>
        <w:t>2021</w:t>
      </w:r>
      <w:r w:rsidRPr="00B73A1D">
        <w:rPr>
          <w:rFonts w:ascii="方正仿宋_GBK" w:eastAsia="方正仿宋_GBK" w:hAnsi="微软雅黑" w:cs="宋体" w:hint="eastAsia"/>
          <w:color w:val="333333"/>
          <w:kern w:val="0"/>
          <w:sz w:val="32"/>
          <w:szCs w:val="32"/>
        </w:rPr>
        <w:t>〕</w:t>
      </w:r>
      <w:proofErr w:type="gramEnd"/>
      <w:r w:rsidRPr="00B73A1D">
        <w:rPr>
          <w:rFonts w:ascii="Times New Roman" w:eastAsia="方正仿宋_GBK" w:hAnsi="Times New Roman" w:cs="Times New Roman" w:hint="eastAsia"/>
          <w:color w:val="333333"/>
          <w:kern w:val="0"/>
          <w:sz w:val="32"/>
          <w:szCs w:val="32"/>
        </w:rPr>
        <w:t>18</w:t>
      </w:r>
      <w:r w:rsidRPr="00B73A1D">
        <w:rPr>
          <w:rFonts w:ascii="方正仿宋_GBK" w:eastAsia="方正仿宋_GBK" w:hAnsi="微软雅黑" w:cs="宋体" w:hint="eastAsia"/>
          <w:color w:val="333333"/>
          <w:kern w:val="0"/>
          <w:sz w:val="32"/>
          <w:szCs w:val="32"/>
        </w:rPr>
        <w:t>号）精神，切实防止耕地“非粮化”倾向，有效稳定粮食生产，结合我区实际，制定本工作方案。</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黑体_GBK" w:eastAsia="方正黑体_GBK" w:hAnsi="微软雅黑" w:cs="宋体" w:hint="eastAsia"/>
          <w:color w:val="333333"/>
          <w:kern w:val="0"/>
          <w:sz w:val="32"/>
          <w:szCs w:val="32"/>
        </w:rPr>
        <w:t>一、总体要求</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t>（一）指导思想。</w:t>
      </w:r>
      <w:r w:rsidRPr="00B73A1D">
        <w:rPr>
          <w:rFonts w:ascii="方正仿宋_GBK" w:eastAsia="方正仿宋_GBK" w:hAnsi="微软雅黑" w:cs="宋体" w:hint="eastAsia"/>
          <w:color w:val="333333"/>
          <w:kern w:val="0"/>
          <w:sz w:val="32"/>
          <w:szCs w:val="32"/>
        </w:rPr>
        <w:t>深入贯彻落</w:t>
      </w:r>
      <w:proofErr w:type="gramStart"/>
      <w:r w:rsidRPr="00B73A1D">
        <w:rPr>
          <w:rFonts w:ascii="方正仿宋_GBK" w:eastAsia="方正仿宋_GBK" w:hAnsi="微软雅黑" w:cs="宋体" w:hint="eastAsia"/>
          <w:color w:val="333333"/>
          <w:kern w:val="0"/>
          <w:sz w:val="32"/>
          <w:szCs w:val="32"/>
        </w:rPr>
        <w:t>实习近</w:t>
      </w:r>
      <w:proofErr w:type="gramEnd"/>
      <w:r w:rsidRPr="00B73A1D">
        <w:rPr>
          <w:rFonts w:ascii="方正仿宋_GBK" w:eastAsia="方正仿宋_GBK" w:hAnsi="微软雅黑" w:cs="宋体" w:hint="eastAsia"/>
          <w:color w:val="333333"/>
          <w:kern w:val="0"/>
          <w:sz w:val="32"/>
          <w:szCs w:val="32"/>
        </w:rPr>
        <w:t>平总书记关于耕地保护、粮食安全的重要指示精神和考察安徽重要讲话指示精神，</w:t>
      </w:r>
      <w:proofErr w:type="gramStart"/>
      <w:r w:rsidRPr="00B73A1D">
        <w:rPr>
          <w:rFonts w:ascii="方正仿宋_GBK" w:eastAsia="方正仿宋_GBK" w:hAnsi="微软雅黑" w:cs="宋体" w:hint="eastAsia"/>
          <w:color w:val="333333"/>
          <w:kern w:val="0"/>
          <w:sz w:val="32"/>
          <w:szCs w:val="32"/>
        </w:rPr>
        <w:t>坚决扛稳粮食</w:t>
      </w:r>
      <w:proofErr w:type="gramEnd"/>
      <w:r w:rsidRPr="00B73A1D">
        <w:rPr>
          <w:rFonts w:ascii="方正仿宋_GBK" w:eastAsia="方正仿宋_GBK" w:hAnsi="微软雅黑" w:cs="宋体" w:hint="eastAsia"/>
          <w:color w:val="333333"/>
          <w:kern w:val="0"/>
          <w:sz w:val="32"/>
          <w:szCs w:val="32"/>
        </w:rPr>
        <w:t>安全政治责任，把确保国家粮食安全作为“三农”工作的首要任务，落实最严格的耕地保护制度，坚持严格管控、激励引导、分类施策、科学利用，正确处理好发展粮食生产和发挥比较效益的关系，把有限的耕地资源优先用于粮食生产，着力稳政策、稳面积、稳产量，切实防止耕地“非粮化”，不断巩固提升粮食综合生产能力，为稳定经济社会发展大局提供坚实支撑。</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t>（二）工作目标。</w:t>
      </w:r>
      <w:r w:rsidRPr="00B73A1D">
        <w:rPr>
          <w:rFonts w:ascii="方正仿宋_GBK" w:eastAsia="方正仿宋_GBK" w:hAnsi="微软雅黑" w:cs="宋体" w:hint="eastAsia"/>
          <w:color w:val="333333"/>
          <w:kern w:val="0"/>
          <w:sz w:val="32"/>
          <w:szCs w:val="32"/>
        </w:rPr>
        <w:t>科学规划，合理利用耕地资源，抓好以高标准农田为主体的粮食生产功能区建设。建立防止耕地“非粮化”稳定粮食生产的常态化监管机制，确保耕地质量提升、粮食面积稳定和粮食产能增加。“十四五”时期，全</w:t>
      </w:r>
      <w:r w:rsidRPr="00B73A1D">
        <w:rPr>
          <w:rFonts w:ascii="方正仿宋_GBK" w:eastAsia="方正仿宋_GBK" w:hAnsi="微软雅黑" w:cs="宋体" w:hint="eastAsia"/>
          <w:color w:val="333333"/>
          <w:kern w:val="0"/>
          <w:sz w:val="32"/>
          <w:szCs w:val="32"/>
        </w:rPr>
        <w:lastRenderedPageBreak/>
        <w:t>区粮食播种面积每年稳定在</w:t>
      </w:r>
      <w:r w:rsidRPr="00B73A1D">
        <w:rPr>
          <w:rFonts w:ascii="Times New Roman" w:eastAsia="方正仿宋_GBK" w:hAnsi="Times New Roman" w:cs="Times New Roman" w:hint="eastAsia"/>
          <w:color w:val="333333"/>
          <w:kern w:val="0"/>
          <w:sz w:val="32"/>
          <w:szCs w:val="32"/>
        </w:rPr>
        <w:t>5.89</w:t>
      </w:r>
      <w:r w:rsidRPr="00B73A1D">
        <w:rPr>
          <w:rFonts w:ascii="方正仿宋_GBK" w:eastAsia="方正仿宋_GBK" w:hAnsi="微软雅黑" w:cs="宋体" w:hint="eastAsia"/>
          <w:color w:val="333333"/>
          <w:kern w:val="0"/>
          <w:sz w:val="32"/>
          <w:szCs w:val="32"/>
        </w:rPr>
        <w:t>万亩以上，年总产达</w:t>
      </w:r>
      <w:r w:rsidRPr="00B73A1D">
        <w:rPr>
          <w:rFonts w:ascii="Times New Roman" w:eastAsia="方正仿宋_GBK" w:hAnsi="Times New Roman" w:cs="Times New Roman" w:hint="eastAsia"/>
          <w:color w:val="333333"/>
          <w:kern w:val="0"/>
          <w:sz w:val="32"/>
          <w:szCs w:val="32"/>
        </w:rPr>
        <w:t>0.4</w:t>
      </w:r>
      <w:r w:rsidRPr="00B73A1D">
        <w:rPr>
          <w:rFonts w:ascii="方正仿宋_GBK" w:eastAsia="方正仿宋_GBK" w:hAnsi="微软雅黑" w:cs="宋体" w:hint="eastAsia"/>
          <w:color w:val="333333"/>
          <w:kern w:val="0"/>
          <w:sz w:val="32"/>
          <w:szCs w:val="32"/>
        </w:rPr>
        <w:t>亿斤以上。</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黑体_GBK" w:eastAsia="方正黑体_GBK" w:hAnsi="微软雅黑" w:cs="宋体" w:hint="eastAsia"/>
          <w:color w:val="333333"/>
          <w:kern w:val="0"/>
          <w:sz w:val="32"/>
          <w:szCs w:val="32"/>
        </w:rPr>
        <w:t>二、主要措施</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t>（一）明确耕地利用优先次序。</w:t>
      </w:r>
      <w:r w:rsidRPr="00B73A1D">
        <w:rPr>
          <w:rFonts w:ascii="方正仿宋_GBK" w:eastAsia="方正仿宋_GBK" w:hAnsi="微软雅黑" w:cs="宋体" w:hint="eastAsia"/>
          <w:color w:val="333333"/>
          <w:kern w:val="0"/>
          <w:sz w:val="32"/>
          <w:szCs w:val="32"/>
        </w:rPr>
        <w:t>加强耕地保护和用途管制，严格控制耕地转为林地、园地等其他类型农用地。永久基本农田重点用于发展粮食生产，特别是保障稻谷、玉米等主要粮食作物的种植面积。一般耕地应主要用于粮食、油料、蔬菜等食用农产品及饲草饲料生产。按照“粮食生产优先”的原则，在确保优先满足粮食和食用农产品生产基础上，允许一般耕地适度用于非食用农产品生产。在结构调整中，对市场明显过剩的非食用农产品，要加以引导，防止无序发展。</w:t>
      </w:r>
      <w:r w:rsidRPr="00B73A1D">
        <w:rPr>
          <w:rFonts w:ascii="方正楷体_GBK" w:eastAsia="方正楷体_GBK" w:hAnsi="Times New Roman" w:cs="Times New Roman"/>
          <w:color w:val="333333"/>
          <w:kern w:val="0"/>
          <w:sz w:val="32"/>
          <w:szCs w:val="32"/>
        </w:rPr>
        <w:t>（责任单位：区农业农村局、区自然资源和规划分局、区林业局，各乡镇人民政府）</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t>（二）强化永久基本农田保护。</w:t>
      </w:r>
      <w:r w:rsidRPr="00B73A1D">
        <w:rPr>
          <w:rFonts w:ascii="方正仿宋_GBK" w:eastAsia="方正仿宋_GBK" w:hAnsi="微软雅黑" w:cs="宋体" w:hint="eastAsia"/>
          <w:color w:val="333333"/>
          <w:kern w:val="0"/>
          <w:sz w:val="32"/>
          <w:szCs w:val="32"/>
        </w:rPr>
        <w:t>将耕地保护目标和永久基本农田保护任务分解落实到乡镇，落实到地块。严格规范永久基本农田农业生产经营活动，禁止占用永久基本农田从事林果业以及挖塘养鱼、非法取土等破坏永久基本农田耕作层的行为。开展全区</w:t>
      </w:r>
      <w:proofErr w:type="gramStart"/>
      <w:r w:rsidRPr="00B73A1D">
        <w:rPr>
          <w:rFonts w:ascii="方正仿宋_GBK" w:eastAsia="方正仿宋_GBK" w:hAnsi="微软雅黑" w:cs="宋体" w:hint="eastAsia"/>
          <w:color w:val="333333"/>
          <w:kern w:val="0"/>
          <w:sz w:val="32"/>
          <w:szCs w:val="32"/>
        </w:rPr>
        <w:t>稻渔综合</w:t>
      </w:r>
      <w:proofErr w:type="gramEnd"/>
      <w:r w:rsidRPr="00B73A1D">
        <w:rPr>
          <w:rFonts w:ascii="方正仿宋_GBK" w:eastAsia="方正仿宋_GBK" w:hAnsi="微软雅黑" w:cs="宋体" w:hint="eastAsia"/>
          <w:color w:val="333333"/>
          <w:kern w:val="0"/>
          <w:sz w:val="32"/>
          <w:szCs w:val="32"/>
        </w:rPr>
        <w:t>种养情况调查，利用永久基本农田发展稻渔、稻虾、稻蟹等综合立体种养，应当以不破坏永久基本农田为前提，必须符合</w:t>
      </w:r>
      <w:proofErr w:type="gramStart"/>
      <w:r w:rsidRPr="00B73A1D">
        <w:rPr>
          <w:rFonts w:ascii="方正仿宋_GBK" w:eastAsia="方正仿宋_GBK" w:hAnsi="微软雅黑" w:cs="宋体" w:hint="eastAsia"/>
          <w:color w:val="333333"/>
          <w:kern w:val="0"/>
          <w:sz w:val="32"/>
          <w:szCs w:val="32"/>
        </w:rPr>
        <w:t>稻渔综合</w:t>
      </w:r>
      <w:proofErr w:type="gramEnd"/>
      <w:r w:rsidRPr="00B73A1D">
        <w:rPr>
          <w:rFonts w:ascii="方正仿宋_GBK" w:eastAsia="方正仿宋_GBK" w:hAnsi="微软雅黑" w:cs="宋体" w:hint="eastAsia"/>
          <w:color w:val="333333"/>
          <w:kern w:val="0"/>
          <w:sz w:val="32"/>
          <w:szCs w:val="32"/>
        </w:rPr>
        <w:t>种养技术规范通则标准后方可实施。落实国家有关耕地保护法律法规，规范农</w:t>
      </w:r>
      <w:r w:rsidRPr="00B73A1D">
        <w:rPr>
          <w:rFonts w:ascii="方正仿宋_GBK" w:eastAsia="方正仿宋_GBK" w:hAnsi="微软雅黑" w:cs="宋体" w:hint="eastAsia"/>
          <w:color w:val="333333"/>
          <w:kern w:val="0"/>
          <w:sz w:val="32"/>
          <w:szCs w:val="32"/>
        </w:rPr>
        <w:lastRenderedPageBreak/>
        <w:t>林生产行为。</w:t>
      </w:r>
      <w:r w:rsidRPr="00B73A1D">
        <w:rPr>
          <w:rFonts w:ascii="方正楷体_GBK" w:eastAsia="方正楷体_GBK" w:hAnsi="微软雅黑" w:cs="宋体" w:hint="eastAsia"/>
          <w:color w:val="333333"/>
          <w:kern w:val="0"/>
          <w:sz w:val="32"/>
          <w:szCs w:val="32"/>
        </w:rPr>
        <w:t>（责任单位：区自然资源和规划分局、区农业农村局、区林业局，各乡镇人民政府）</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t>（三）加强粮食生产功能区监管。</w:t>
      </w:r>
      <w:r w:rsidRPr="00B73A1D">
        <w:rPr>
          <w:rFonts w:ascii="方正仿宋_GBK" w:eastAsia="方正仿宋_GBK" w:hAnsi="微软雅黑" w:cs="宋体" w:hint="eastAsia"/>
          <w:color w:val="333333"/>
          <w:kern w:val="0"/>
          <w:sz w:val="32"/>
          <w:szCs w:val="32"/>
        </w:rPr>
        <w:t>各乡镇要组织对“两区”划定开展“回头看”，以乡镇为单位，在确保划定任务面积不减少的情况下，对耕地性质发生改变、不符合划定标准以及优质耕地未划入“两区”的，按照国家统一部署作相应调整。要加强对粮食生产功能区的监管，引导粮食生产功能区经营主体确保至少有一季生产粮食。不得擅自调整粮食生产功能区，不得违规在粮食生产功能区内建设种植和养殖设施，不得违规将粮食生产功能区纳入退耕还林范围，不得在粮食生产功能区内超标准建设农田林网。</w:t>
      </w:r>
      <w:r w:rsidRPr="00B73A1D">
        <w:rPr>
          <w:rFonts w:ascii="方正楷体_GBK" w:eastAsia="方正楷体_GBK" w:hAnsi="微软雅黑" w:cs="宋体" w:hint="eastAsia"/>
          <w:color w:val="333333"/>
          <w:kern w:val="0"/>
          <w:sz w:val="32"/>
          <w:szCs w:val="32"/>
        </w:rPr>
        <w:t>（责任单位：区农业农村局、区自然资源和规划分局、区林业局，各乡镇人民政府）</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t>（四）加强土地流转管理。</w:t>
      </w:r>
      <w:r w:rsidRPr="00B73A1D">
        <w:rPr>
          <w:rFonts w:ascii="方正仿宋_GBK" w:eastAsia="方正仿宋_GBK" w:hAnsi="微软雅黑" w:cs="宋体" w:hint="eastAsia"/>
          <w:color w:val="333333"/>
          <w:kern w:val="0"/>
          <w:sz w:val="32"/>
          <w:szCs w:val="32"/>
        </w:rPr>
        <w:t>全面落实省农村土地经营权流转管理办法实施细则，引导土地优先向种粮主体流转。各乡镇要加强对工商资本流转土地的规范管理，建立健全工商资本流转土地资格审查、项目审核和分级备案等制度，强化租赁农地监测管理。对工商资本流转土地用于粮食生产的应优先给予支持；对违反相关产业发展规划、大规模流转耕地不种粮的“非粮化”行为，一经发现要坚决予以纠正，并立即停止其享受相关扶持政策。</w:t>
      </w:r>
      <w:r w:rsidRPr="00B73A1D">
        <w:rPr>
          <w:rFonts w:ascii="方正楷体_GBK" w:eastAsia="方正楷体_GBK" w:hAnsi="微软雅黑" w:cs="宋体" w:hint="eastAsia"/>
          <w:color w:val="333333"/>
          <w:kern w:val="0"/>
          <w:sz w:val="32"/>
          <w:szCs w:val="32"/>
        </w:rPr>
        <w:t>（责任单位：区农业农村局、区自然资源和规划分局，各乡镇人民政府）</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lastRenderedPageBreak/>
        <w:t>（五）加强对撂荒地综合利用。</w:t>
      </w:r>
      <w:r w:rsidRPr="00B73A1D">
        <w:rPr>
          <w:rFonts w:ascii="方正仿宋_GBK" w:eastAsia="方正仿宋_GBK" w:hAnsi="微软雅黑" w:cs="宋体" w:hint="eastAsia"/>
          <w:color w:val="333333"/>
          <w:kern w:val="0"/>
          <w:sz w:val="32"/>
          <w:szCs w:val="32"/>
        </w:rPr>
        <w:t>各乡镇要开展耕地撂荒基本情况调查，逐村逐户摸清底数，建立信息台账。坚持分类指导，对属于永久基本农田的不得闲置或荒芜，原则上必须以种植稻谷、玉米等粮食作物为主。对其他撂荒地根据立地条件，宜粮则粮、</w:t>
      </w:r>
      <w:proofErr w:type="gramStart"/>
      <w:r w:rsidRPr="00B73A1D">
        <w:rPr>
          <w:rFonts w:ascii="方正仿宋_GBK" w:eastAsia="方正仿宋_GBK" w:hAnsi="微软雅黑" w:cs="宋体" w:hint="eastAsia"/>
          <w:color w:val="333333"/>
          <w:kern w:val="0"/>
          <w:sz w:val="32"/>
          <w:szCs w:val="32"/>
        </w:rPr>
        <w:t>宜特则</w:t>
      </w:r>
      <w:proofErr w:type="gramEnd"/>
      <w:r w:rsidRPr="00B73A1D">
        <w:rPr>
          <w:rFonts w:ascii="方正仿宋_GBK" w:eastAsia="方正仿宋_GBK" w:hAnsi="微软雅黑" w:cs="宋体" w:hint="eastAsia"/>
          <w:color w:val="333333"/>
          <w:kern w:val="0"/>
          <w:sz w:val="32"/>
          <w:szCs w:val="32"/>
        </w:rPr>
        <w:t>特，发展粮食、菊花、中药材等生产，增加多样化产品供给。对确不适宜耕种的撂荒地，按有关政策规定和规划要求用于设施农业用地等。对季节性撂荒地，应种植绿肥等养地作物，提高耕地质量。鼓励村集体经济组织牵头整治撂荒地，对农业龙头企业、农民合作社、专业大户、家庭农场当年通过土地流转、实行适度规模经营种粮的按照《徽州区促进现代农业高质量发展激励办法》（徽政办〔2021〕</w:t>
      </w:r>
      <w:r w:rsidRPr="00B73A1D">
        <w:rPr>
          <w:rFonts w:ascii="Times New Roman" w:eastAsia="方正仿宋_GBK" w:hAnsi="Times New Roman" w:cs="Times New Roman" w:hint="eastAsia"/>
          <w:color w:val="333333"/>
          <w:kern w:val="0"/>
          <w:sz w:val="32"/>
          <w:szCs w:val="32"/>
        </w:rPr>
        <w:t>6</w:t>
      </w:r>
      <w:r w:rsidRPr="00B73A1D">
        <w:rPr>
          <w:rFonts w:ascii="方正仿宋_GBK" w:eastAsia="方正仿宋_GBK" w:hAnsi="微软雅黑" w:cs="宋体" w:hint="eastAsia"/>
          <w:color w:val="333333"/>
          <w:kern w:val="0"/>
          <w:sz w:val="32"/>
          <w:szCs w:val="32"/>
        </w:rPr>
        <w:t>号）文件精神给予补助。构建覆盖“产前、产中、产后”的农业社会化服务体系，通过“统一生产资料供应、统一种植安排、统一耕种服务、统一种植技术、统一农产品回购”，解决撂荒地“谁来种、怎么种”问题。</w:t>
      </w:r>
      <w:r w:rsidRPr="00B73A1D">
        <w:rPr>
          <w:rFonts w:ascii="方正楷体_GBK" w:eastAsia="方正楷体_GBK" w:hAnsi="微软雅黑" w:cs="宋体" w:hint="eastAsia"/>
          <w:color w:val="333333"/>
          <w:kern w:val="0"/>
          <w:sz w:val="32"/>
          <w:szCs w:val="32"/>
        </w:rPr>
        <w:t>（责任单位：区农业农村局、区自然资源和规划分局、区财政局，各乡镇人民政府）</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t>（六）加强粮食产能建设。</w:t>
      </w:r>
      <w:r w:rsidRPr="00B73A1D">
        <w:rPr>
          <w:rFonts w:ascii="方正仿宋_GBK" w:eastAsia="方正仿宋_GBK" w:hAnsi="微软雅黑" w:cs="宋体" w:hint="eastAsia"/>
          <w:color w:val="333333"/>
          <w:kern w:val="0"/>
          <w:sz w:val="32"/>
          <w:szCs w:val="32"/>
        </w:rPr>
        <w:t>建立耕地用养结合制度，稳步提升耕地基础地力。进一步完善高标准农田管护和利用机制。完成“十四五”高标准农田建设规划，谋划“十四五”高标准农田建设新增和提</w:t>
      </w:r>
      <w:proofErr w:type="gramStart"/>
      <w:r w:rsidRPr="00B73A1D">
        <w:rPr>
          <w:rFonts w:ascii="方正仿宋_GBK" w:eastAsia="方正仿宋_GBK" w:hAnsi="微软雅黑" w:cs="宋体" w:hint="eastAsia"/>
          <w:color w:val="333333"/>
          <w:kern w:val="0"/>
          <w:sz w:val="32"/>
          <w:szCs w:val="32"/>
        </w:rPr>
        <w:t>质改造</w:t>
      </w:r>
      <w:proofErr w:type="gramEnd"/>
      <w:r w:rsidRPr="00B73A1D">
        <w:rPr>
          <w:rFonts w:ascii="方正仿宋_GBK" w:eastAsia="方正仿宋_GBK" w:hAnsi="微软雅黑" w:cs="宋体" w:hint="eastAsia"/>
          <w:color w:val="333333"/>
          <w:kern w:val="0"/>
          <w:sz w:val="32"/>
          <w:szCs w:val="32"/>
        </w:rPr>
        <w:t>项目，实施完成</w:t>
      </w:r>
      <w:r w:rsidRPr="00B73A1D">
        <w:rPr>
          <w:rFonts w:ascii="Times New Roman" w:eastAsia="方正仿宋_GBK" w:hAnsi="Times New Roman" w:cs="Times New Roman" w:hint="eastAsia"/>
          <w:color w:val="333333"/>
          <w:kern w:val="0"/>
          <w:sz w:val="32"/>
          <w:szCs w:val="32"/>
        </w:rPr>
        <w:t>2020</w:t>
      </w:r>
      <w:r w:rsidRPr="00B73A1D">
        <w:rPr>
          <w:rFonts w:ascii="方正仿宋_GBK" w:eastAsia="方正仿宋_GBK" w:hAnsi="微软雅黑" w:cs="宋体" w:hint="eastAsia"/>
          <w:color w:val="333333"/>
          <w:kern w:val="0"/>
          <w:sz w:val="32"/>
          <w:szCs w:val="32"/>
        </w:rPr>
        <w:t>年农田水利最后一公里项目，全面提升灌溉能力建设，打通农田</w:t>
      </w:r>
      <w:r w:rsidRPr="00B73A1D">
        <w:rPr>
          <w:rFonts w:ascii="方正仿宋_GBK" w:eastAsia="方正仿宋_GBK" w:hAnsi="微软雅黑" w:cs="宋体" w:hint="eastAsia"/>
          <w:color w:val="333333"/>
          <w:kern w:val="0"/>
          <w:sz w:val="32"/>
          <w:szCs w:val="32"/>
        </w:rPr>
        <w:lastRenderedPageBreak/>
        <w:t>水利“最后一公里”，推广高效节水灌溉技术。支持发展优质专用水稻，加快生产基地建设。加快粮食生产综合技术攻关，大力推进粮食绿色高质高效示范创建，推广秸秆还田、种植绿肥和有机肥施用等技术，稳步提升地力，突出关键技术集成推广。加快农机农艺农信融合发展，开展粮食生产机械化技术综合示范，加大水稻育插秧技术推广应用，落实农机作业补贴政策，加大</w:t>
      </w:r>
      <w:proofErr w:type="gramStart"/>
      <w:r w:rsidRPr="00B73A1D">
        <w:rPr>
          <w:rFonts w:ascii="方正仿宋_GBK" w:eastAsia="方正仿宋_GBK" w:hAnsi="微软雅黑" w:cs="宋体" w:hint="eastAsia"/>
          <w:color w:val="333333"/>
          <w:kern w:val="0"/>
          <w:sz w:val="32"/>
          <w:szCs w:val="32"/>
        </w:rPr>
        <w:t>适宜山区</w:t>
      </w:r>
      <w:proofErr w:type="gramEnd"/>
      <w:r w:rsidRPr="00B73A1D">
        <w:rPr>
          <w:rFonts w:ascii="方正仿宋_GBK" w:eastAsia="方正仿宋_GBK" w:hAnsi="微软雅黑" w:cs="宋体" w:hint="eastAsia"/>
          <w:color w:val="333333"/>
          <w:kern w:val="0"/>
          <w:sz w:val="32"/>
          <w:szCs w:val="32"/>
        </w:rPr>
        <w:t>作业农机具推广力度，</w:t>
      </w:r>
      <w:r w:rsidRPr="00B73A1D">
        <w:rPr>
          <w:rFonts w:ascii="Times New Roman" w:eastAsia="方正仿宋_GBK" w:hAnsi="Times New Roman" w:cs="Times New Roman" w:hint="eastAsia"/>
          <w:color w:val="333333"/>
          <w:kern w:val="0"/>
          <w:sz w:val="32"/>
          <w:szCs w:val="32"/>
        </w:rPr>
        <w:t>2021</w:t>
      </w:r>
      <w:r w:rsidRPr="00B73A1D">
        <w:rPr>
          <w:rFonts w:ascii="方正仿宋_GBK" w:eastAsia="方正仿宋_GBK" w:hAnsi="微软雅黑" w:cs="宋体" w:hint="eastAsia"/>
          <w:color w:val="333333"/>
          <w:kern w:val="0"/>
          <w:sz w:val="32"/>
          <w:szCs w:val="32"/>
        </w:rPr>
        <w:t>年主要农作物耕种</w:t>
      </w:r>
      <w:proofErr w:type="gramStart"/>
      <w:r w:rsidRPr="00B73A1D">
        <w:rPr>
          <w:rFonts w:ascii="方正仿宋_GBK" w:eastAsia="方正仿宋_GBK" w:hAnsi="微软雅黑" w:cs="宋体" w:hint="eastAsia"/>
          <w:color w:val="333333"/>
          <w:kern w:val="0"/>
          <w:sz w:val="32"/>
          <w:szCs w:val="32"/>
        </w:rPr>
        <w:t>收综合</w:t>
      </w:r>
      <w:proofErr w:type="gramEnd"/>
      <w:r w:rsidRPr="00B73A1D">
        <w:rPr>
          <w:rFonts w:ascii="方正仿宋_GBK" w:eastAsia="方正仿宋_GBK" w:hAnsi="微软雅黑" w:cs="宋体" w:hint="eastAsia"/>
          <w:color w:val="333333"/>
          <w:kern w:val="0"/>
          <w:sz w:val="32"/>
          <w:szCs w:val="32"/>
        </w:rPr>
        <w:t>机械化率达</w:t>
      </w:r>
      <w:r w:rsidRPr="00B73A1D">
        <w:rPr>
          <w:rFonts w:ascii="Times New Roman" w:eastAsia="方正仿宋_GBK" w:hAnsi="Times New Roman" w:cs="Times New Roman" w:hint="eastAsia"/>
          <w:color w:val="333333"/>
          <w:kern w:val="0"/>
          <w:sz w:val="32"/>
          <w:szCs w:val="32"/>
        </w:rPr>
        <w:t>67.02%</w:t>
      </w:r>
      <w:r w:rsidRPr="00B73A1D">
        <w:rPr>
          <w:rFonts w:ascii="方正仿宋_GBK" w:eastAsia="方正仿宋_GBK" w:hAnsi="微软雅黑" w:cs="宋体" w:hint="eastAsia"/>
          <w:color w:val="333333"/>
          <w:kern w:val="0"/>
          <w:sz w:val="32"/>
          <w:szCs w:val="32"/>
        </w:rPr>
        <w:t>。建立健全各类灾情监测预警和应急响应机制，科学主动避灾。</w:t>
      </w:r>
      <w:r w:rsidRPr="00B73A1D">
        <w:rPr>
          <w:rFonts w:ascii="方正楷体_GBK" w:eastAsia="方正楷体_GBK" w:hAnsi="微软雅黑" w:cs="宋体" w:hint="eastAsia"/>
          <w:color w:val="333333"/>
          <w:kern w:val="0"/>
          <w:sz w:val="32"/>
          <w:szCs w:val="32"/>
        </w:rPr>
        <w:t>（责任单位：区农业农村局、区水利局，各乡镇人民政府）</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t>（七）大力培育种粮主体。</w:t>
      </w:r>
      <w:r w:rsidRPr="00B73A1D">
        <w:rPr>
          <w:rFonts w:ascii="方正仿宋_GBK" w:eastAsia="方正仿宋_GBK" w:hAnsi="微软雅黑" w:cs="宋体" w:hint="eastAsia"/>
          <w:color w:val="333333"/>
          <w:kern w:val="0"/>
          <w:sz w:val="32"/>
          <w:szCs w:val="32"/>
        </w:rPr>
        <w:t>引导种植大户、家庭农场、农民合作社、农业企业等种粮主体有序发展粮食适度规模经营，积极创新代耕代种、统防统治、土地托管等农业生产社会化服务新模式，提高种粮规模效益。引导各类粮食加工、经营企业和产销服务组织与农户建立稳固的粮食产销关系，发展订单生产。在家庭农场、农民合作社、农产品加工企业示范创建上，对种粮主体给予倾斜。鼓励和引导工商资本到农村从事粮食加工流通和粮食生产专业化社会化服务等。支持建设粮食产后烘干、加工设施，延长产业链条，提高粮食经营效益。</w:t>
      </w:r>
      <w:r w:rsidRPr="00B73A1D">
        <w:rPr>
          <w:rFonts w:ascii="方正楷体_GBK" w:eastAsia="方正楷体_GBK" w:hAnsi="微软雅黑" w:cs="宋体" w:hint="eastAsia"/>
          <w:color w:val="333333"/>
          <w:kern w:val="0"/>
          <w:sz w:val="32"/>
          <w:szCs w:val="32"/>
        </w:rPr>
        <w:t>（责任单位：区农业农村局、区财政局，各乡镇人民政府）</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lastRenderedPageBreak/>
        <w:t>（八）强化种粮支持政策。</w:t>
      </w:r>
      <w:r w:rsidRPr="00B73A1D">
        <w:rPr>
          <w:rFonts w:ascii="方正仿宋_GBK" w:eastAsia="方正仿宋_GBK" w:hAnsi="微软雅黑" w:cs="宋体" w:hint="eastAsia"/>
          <w:color w:val="333333"/>
          <w:kern w:val="0"/>
          <w:sz w:val="32"/>
          <w:szCs w:val="32"/>
        </w:rPr>
        <w:t>用好一系列种粮支持政策，保护和调动各地</w:t>
      </w:r>
      <w:proofErr w:type="gramStart"/>
      <w:r w:rsidRPr="00B73A1D">
        <w:rPr>
          <w:rFonts w:ascii="方正仿宋_GBK" w:eastAsia="方正仿宋_GBK" w:hAnsi="微软雅黑" w:cs="宋体" w:hint="eastAsia"/>
          <w:color w:val="333333"/>
          <w:kern w:val="0"/>
          <w:sz w:val="32"/>
          <w:szCs w:val="32"/>
        </w:rPr>
        <w:t>重农抓粮</w:t>
      </w:r>
      <w:proofErr w:type="gramEnd"/>
      <w:r w:rsidRPr="00B73A1D">
        <w:rPr>
          <w:rFonts w:ascii="方正仿宋_GBK" w:eastAsia="方正仿宋_GBK" w:hAnsi="微软雅黑" w:cs="宋体" w:hint="eastAsia"/>
          <w:color w:val="333333"/>
          <w:kern w:val="0"/>
          <w:sz w:val="32"/>
          <w:szCs w:val="32"/>
        </w:rPr>
        <w:t>、农民务农种粮积极性。将高标准农田建设产生的新增耕地指标调剂收益优先用于农田建设再投入和债券偿还、贴息等。加大粮食生产功能区政策支持力度，相关农业项目资金向粮食生产功能区倾斜，优先支持粮食生产功能区内目标作物种植，加快把粮食生产功能区建成“一季千斤、两季一吨”的高标准粮田。落实农业补贴政策，执行稻谷最低收购价政策。加大粮食作物保险政策支持力度，按照国家部署，稳步推进稻谷完全成本保险和收入保险试点。</w:t>
      </w:r>
      <w:r w:rsidRPr="00B73A1D">
        <w:rPr>
          <w:rFonts w:ascii="方正楷体_GBK" w:eastAsia="方正楷体_GBK" w:hAnsi="微软雅黑" w:cs="宋体" w:hint="eastAsia"/>
          <w:color w:val="333333"/>
          <w:kern w:val="0"/>
          <w:sz w:val="32"/>
          <w:szCs w:val="32"/>
        </w:rPr>
        <w:t>（责任单位：区财政局、区发改委、区农业农村局，各乡镇人民政府）</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黑体_GBK" w:eastAsia="方正黑体_GBK" w:hAnsi="微软雅黑" w:cs="宋体" w:hint="eastAsia"/>
          <w:color w:val="333333"/>
          <w:kern w:val="0"/>
          <w:sz w:val="32"/>
          <w:szCs w:val="32"/>
        </w:rPr>
        <w:t>三、组织保障</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t>（一）强化组织领导。</w:t>
      </w:r>
      <w:r w:rsidRPr="00B73A1D">
        <w:rPr>
          <w:rFonts w:ascii="方正仿宋_GBK" w:eastAsia="方正仿宋_GBK" w:hAnsi="微软雅黑" w:cs="宋体" w:hint="eastAsia"/>
          <w:color w:val="333333"/>
          <w:kern w:val="0"/>
          <w:sz w:val="32"/>
          <w:szCs w:val="32"/>
        </w:rPr>
        <w:t>严格落实粮食安全责任，各乡镇要切实承担起保障本地区粮食安全的主体责任，稳定粮食种植面积，及时将粮食生产目标任务逐级分解到村。要坚决遏制住耕地“非粮化”增量，同时对存量问题摸清情况，从实际出发，分类稳妥处置，不搞“一刀切”。各乡镇要按照本方案要求，抓紧制定实施方案，细化实化政策措施，于</w:t>
      </w:r>
      <w:r w:rsidRPr="00B73A1D">
        <w:rPr>
          <w:rFonts w:ascii="Times New Roman" w:eastAsia="方正仿宋_GBK" w:hAnsi="Times New Roman" w:cs="Times New Roman" w:hint="eastAsia"/>
          <w:color w:val="333333"/>
          <w:kern w:val="0"/>
          <w:sz w:val="32"/>
          <w:szCs w:val="32"/>
        </w:rPr>
        <w:t>2021</w:t>
      </w:r>
      <w:r w:rsidRPr="00B73A1D">
        <w:rPr>
          <w:rFonts w:ascii="方正仿宋_GBK" w:eastAsia="方正仿宋_GBK" w:hAnsi="微软雅黑" w:cs="宋体" w:hint="eastAsia"/>
          <w:color w:val="333333"/>
          <w:kern w:val="0"/>
          <w:sz w:val="32"/>
          <w:szCs w:val="32"/>
        </w:rPr>
        <w:t>年</w:t>
      </w:r>
      <w:r w:rsidRPr="00B73A1D">
        <w:rPr>
          <w:rFonts w:ascii="Times New Roman" w:eastAsia="方正仿宋_GBK" w:hAnsi="Times New Roman" w:cs="Times New Roman" w:hint="eastAsia"/>
          <w:color w:val="333333"/>
          <w:kern w:val="0"/>
          <w:sz w:val="32"/>
          <w:szCs w:val="32"/>
        </w:rPr>
        <w:t>6</w:t>
      </w:r>
      <w:r w:rsidRPr="00B73A1D">
        <w:rPr>
          <w:rFonts w:ascii="方正仿宋_GBK" w:eastAsia="方正仿宋_GBK" w:hAnsi="微软雅黑" w:cs="宋体" w:hint="eastAsia"/>
          <w:color w:val="333333"/>
          <w:kern w:val="0"/>
          <w:sz w:val="32"/>
          <w:szCs w:val="32"/>
        </w:rPr>
        <w:t>月</w:t>
      </w:r>
      <w:r w:rsidRPr="00B73A1D">
        <w:rPr>
          <w:rFonts w:ascii="Times New Roman" w:eastAsia="方正仿宋_GBK" w:hAnsi="Times New Roman" w:cs="Times New Roman" w:hint="eastAsia"/>
          <w:color w:val="333333"/>
          <w:kern w:val="0"/>
          <w:sz w:val="32"/>
          <w:szCs w:val="32"/>
        </w:rPr>
        <w:t>20</w:t>
      </w:r>
      <w:r w:rsidRPr="00B73A1D">
        <w:rPr>
          <w:rFonts w:ascii="方正仿宋_GBK" w:eastAsia="方正仿宋_GBK" w:hAnsi="微软雅黑" w:cs="宋体" w:hint="eastAsia"/>
          <w:color w:val="333333"/>
          <w:kern w:val="0"/>
          <w:sz w:val="32"/>
          <w:szCs w:val="32"/>
        </w:rPr>
        <w:t>日前向区政府报告贯彻落实情况，同时抄送区农业农村局、区自然资源和规划分局。区直有关部门要按照职责分工，切实做好监管指导服务工作。区农业农村局、区自然资源和规划分局要会同有关部门对本方案落实情况开展</w:t>
      </w:r>
      <w:r w:rsidRPr="00B73A1D">
        <w:rPr>
          <w:rFonts w:ascii="方正仿宋_GBK" w:eastAsia="方正仿宋_GBK" w:hAnsi="微软雅黑" w:cs="宋体" w:hint="eastAsia"/>
          <w:color w:val="333333"/>
          <w:kern w:val="0"/>
          <w:sz w:val="32"/>
          <w:szCs w:val="32"/>
        </w:rPr>
        <w:lastRenderedPageBreak/>
        <w:t>监督检查。</w:t>
      </w:r>
      <w:r w:rsidRPr="00B73A1D">
        <w:rPr>
          <w:rFonts w:ascii="方正楷体_GBK" w:eastAsia="方正楷体_GBK" w:hAnsi="微软雅黑" w:cs="宋体" w:hint="eastAsia"/>
          <w:color w:val="333333"/>
          <w:kern w:val="0"/>
          <w:sz w:val="32"/>
          <w:szCs w:val="32"/>
        </w:rPr>
        <w:t>（责任单位：各乡镇人民政府，区农业农村局、区自然资源和规划分局、区发改委、区财政局）</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t>（二）强化日常监测。</w:t>
      </w:r>
      <w:r w:rsidRPr="00B73A1D">
        <w:rPr>
          <w:rFonts w:ascii="方正仿宋_GBK" w:eastAsia="方正仿宋_GBK" w:hAnsi="微软雅黑" w:cs="宋体" w:hint="eastAsia"/>
          <w:color w:val="333333"/>
          <w:kern w:val="0"/>
          <w:sz w:val="32"/>
          <w:szCs w:val="32"/>
        </w:rPr>
        <w:t>充分运用卫星遥感等信息化技术，每半年开展一次耕地种粮情况监测。建立耕地“非粮化”情况通报机制，各乡镇要对本区域耕地种粮情况进行动态监测，发现问题及时整改，重大情况及时报告。定期对粮食生产功能区内目标作物种植情况进行监测评价，及时更新电子地图和数据库，实现信息化、精细化管理。</w:t>
      </w:r>
      <w:r w:rsidRPr="00B73A1D">
        <w:rPr>
          <w:rFonts w:ascii="方正楷体_GBK" w:eastAsia="方正楷体_GBK" w:hAnsi="微软雅黑" w:cs="宋体" w:hint="eastAsia"/>
          <w:color w:val="333333"/>
          <w:kern w:val="0"/>
          <w:sz w:val="32"/>
          <w:szCs w:val="32"/>
        </w:rPr>
        <w:t>（责任单位：区农业农村局、区自然资源和规划分局，各乡镇人民政府）</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t>（三）强化考核激励。</w:t>
      </w:r>
      <w:r w:rsidRPr="00B73A1D">
        <w:rPr>
          <w:rFonts w:ascii="方正仿宋_GBK" w:eastAsia="方正仿宋_GBK" w:hAnsi="微软雅黑" w:cs="宋体" w:hint="eastAsia"/>
          <w:color w:val="333333"/>
          <w:kern w:val="0"/>
          <w:sz w:val="32"/>
          <w:szCs w:val="32"/>
        </w:rPr>
        <w:t>在乡镇现代农业年度考核中，进一步强化对防止耕地“非粮化”、粮食种植面积和产量、高标准农田建设等重点内容的考核，加大考核分值比重，增强考核评价的导向性和针对性。加强考核结果运用，对成绩突出的乡镇进行表扬，对落实不力的乡镇进行通报约谈，并与相关支持政策和资金相衔接。</w:t>
      </w:r>
      <w:r w:rsidRPr="00B73A1D">
        <w:rPr>
          <w:rFonts w:ascii="方正楷体_GBK" w:eastAsia="方正楷体_GBK" w:hAnsi="微软雅黑" w:cs="宋体" w:hint="eastAsia"/>
          <w:color w:val="333333"/>
          <w:kern w:val="0"/>
          <w:sz w:val="32"/>
          <w:szCs w:val="32"/>
        </w:rPr>
        <w:t>（责任单位：区农业农村局、区发改委，各乡镇人民政府）</w:t>
      </w:r>
    </w:p>
    <w:p w:rsidR="00B73A1D" w:rsidRPr="00B73A1D" w:rsidRDefault="00B73A1D" w:rsidP="00B73A1D">
      <w:pPr>
        <w:widowControl/>
        <w:shd w:val="clear" w:color="auto" w:fill="FFFFFF"/>
        <w:spacing w:line="580" w:lineRule="atLeast"/>
        <w:ind w:firstLine="640"/>
        <w:rPr>
          <w:rFonts w:ascii="微软雅黑" w:eastAsia="微软雅黑" w:hAnsi="微软雅黑" w:cs="宋体" w:hint="eastAsia"/>
          <w:color w:val="333333"/>
          <w:kern w:val="0"/>
          <w:sz w:val="24"/>
          <w:szCs w:val="24"/>
        </w:rPr>
      </w:pPr>
      <w:r w:rsidRPr="00B73A1D">
        <w:rPr>
          <w:rFonts w:ascii="方正楷体_GBK" w:eastAsia="方正楷体_GBK" w:hAnsi="微软雅黑" w:cs="宋体" w:hint="eastAsia"/>
          <w:b/>
          <w:bCs/>
          <w:color w:val="333333"/>
          <w:kern w:val="0"/>
          <w:sz w:val="32"/>
          <w:szCs w:val="32"/>
        </w:rPr>
        <w:t>（四）强化宣传引导。</w:t>
      </w:r>
      <w:r w:rsidRPr="00B73A1D">
        <w:rPr>
          <w:rFonts w:ascii="方正仿宋_GBK" w:eastAsia="方正仿宋_GBK" w:hAnsi="Times New Roman" w:cs="Times New Roman"/>
          <w:color w:val="333333"/>
          <w:kern w:val="0"/>
          <w:sz w:val="32"/>
          <w:szCs w:val="32"/>
        </w:rPr>
        <w:t>切实做好防止耕地</w:t>
      </w:r>
      <w:r w:rsidRPr="00B73A1D">
        <w:rPr>
          <w:rFonts w:ascii="Times New Roman" w:eastAsia="微软雅黑" w:hAnsi="Times New Roman" w:cs="Times New Roman"/>
          <w:color w:val="333333"/>
          <w:kern w:val="0"/>
          <w:sz w:val="32"/>
          <w:szCs w:val="32"/>
        </w:rPr>
        <w:t>“</w:t>
      </w:r>
      <w:r w:rsidRPr="00B73A1D">
        <w:rPr>
          <w:rFonts w:ascii="方正仿宋_GBK" w:eastAsia="方正仿宋_GBK" w:hAnsi="Times New Roman" w:cs="Times New Roman"/>
          <w:color w:val="333333"/>
          <w:kern w:val="0"/>
          <w:sz w:val="32"/>
          <w:szCs w:val="32"/>
        </w:rPr>
        <w:t>非粮化</w:t>
      </w:r>
      <w:r w:rsidRPr="00B73A1D">
        <w:rPr>
          <w:rFonts w:ascii="Times New Roman" w:eastAsia="微软雅黑" w:hAnsi="Times New Roman" w:cs="Times New Roman"/>
          <w:color w:val="333333"/>
          <w:kern w:val="0"/>
          <w:sz w:val="32"/>
          <w:szCs w:val="32"/>
        </w:rPr>
        <w:t>”</w:t>
      </w:r>
      <w:r w:rsidRPr="00B73A1D">
        <w:rPr>
          <w:rFonts w:ascii="方正仿宋_GBK" w:eastAsia="方正仿宋_GBK" w:hAnsi="Times New Roman" w:cs="Times New Roman"/>
          <w:color w:val="333333"/>
          <w:kern w:val="0"/>
          <w:sz w:val="32"/>
          <w:szCs w:val="32"/>
        </w:rPr>
        <w:t>稳定粮食生产宣传，进一步营造保护耕地、发展粮食生产的良好氛围。加强典型宣传推介，推广先进经验做法，引导种粮主体和农户积极发展粮食生产。</w:t>
      </w:r>
      <w:r w:rsidRPr="00B73A1D">
        <w:rPr>
          <w:rFonts w:ascii="方正楷体_GBK" w:eastAsia="方正楷体_GBK" w:hAnsi="微软雅黑" w:cs="宋体" w:hint="eastAsia"/>
          <w:color w:val="333333"/>
          <w:kern w:val="0"/>
          <w:sz w:val="32"/>
          <w:szCs w:val="32"/>
        </w:rPr>
        <w:t>（责任单位：区农业农村局、区自然资源和规划分局，各乡镇人民政府）</w:t>
      </w:r>
    </w:p>
    <w:p w:rsidR="00D85384" w:rsidRPr="00B73A1D" w:rsidRDefault="00D85384"/>
    <w:sectPr w:rsidR="00D85384" w:rsidRPr="00B73A1D" w:rsidSect="00D853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49E" w:rsidRDefault="0030149E" w:rsidP="00B73A1D">
      <w:r>
        <w:separator/>
      </w:r>
    </w:p>
  </w:endnote>
  <w:endnote w:type="continuationSeparator" w:id="0">
    <w:p w:rsidR="0030149E" w:rsidRDefault="0030149E" w:rsidP="00B73A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49E" w:rsidRDefault="0030149E" w:rsidP="00B73A1D">
      <w:r>
        <w:separator/>
      </w:r>
    </w:p>
  </w:footnote>
  <w:footnote w:type="continuationSeparator" w:id="0">
    <w:p w:rsidR="0030149E" w:rsidRDefault="0030149E" w:rsidP="00B73A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3A1D"/>
    <w:rsid w:val="00000EA6"/>
    <w:rsid w:val="0000103F"/>
    <w:rsid w:val="00001BF4"/>
    <w:rsid w:val="00001C5B"/>
    <w:rsid w:val="00002388"/>
    <w:rsid w:val="00002832"/>
    <w:rsid w:val="00002BD4"/>
    <w:rsid w:val="00003026"/>
    <w:rsid w:val="00003289"/>
    <w:rsid w:val="00003630"/>
    <w:rsid w:val="00005F06"/>
    <w:rsid w:val="00006EBF"/>
    <w:rsid w:val="00007EA4"/>
    <w:rsid w:val="0001154A"/>
    <w:rsid w:val="00011F3B"/>
    <w:rsid w:val="000137BC"/>
    <w:rsid w:val="00014540"/>
    <w:rsid w:val="00015588"/>
    <w:rsid w:val="00015EB8"/>
    <w:rsid w:val="0001699C"/>
    <w:rsid w:val="00016A29"/>
    <w:rsid w:val="00017DC6"/>
    <w:rsid w:val="00020121"/>
    <w:rsid w:val="00020338"/>
    <w:rsid w:val="000204FD"/>
    <w:rsid w:val="000233C7"/>
    <w:rsid w:val="00023D68"/>
    <w:rsid w:val="00023F9D"/>
    <w:rsid w:val="00026584"/>
    <w:rsid w:val="0003053E"/>
    <w:rsid w:val="00031E3D"/>
    <w:rsid w:val="00034123"/>
    <w:rsid w:val="0003605A"/>
    <w:rsid w:val="0003745E"/>
    <w:rsid w:val="00037FD4"/>
    <w:rsid w:val="0004271A"/>
    <w:rsid w:val="00042E76"/>
    <w:rsid w:val="000435E3"/>
    <w:rsid w:val="000445CD"/>
    <w:rsid w:val="000449C1"/>
    <w:rsid w:val="00044A49"/>
    <w:rsid w:val="00044B29"/>
    <w:rsid w:val="00046407"/>
    <w:rsid w:val="0004704E"/>
    <w:rsid w:val="00050DE0"/>
    <w:rsid w:val="00051390"/>
    <w:rsid w:val="00054864"/>
    <w:rsid w:val="0005545C"/>
    <w:rsid w:val="0005667A"/>
    <w:rsid w:val="0005670B"/>
    <w:rsid w:val="00057533"/>
    <w:rsid w:val="00057952"/>
    <w:rsid w:val="000600A7"/>
    <w:rsid w:val="000600CE"/>
    <w:rsid w:val="00060E82"/>
    <w:rsid w:val="000611AC"/>
    <w:rsid w:val="0006131C"/>
    <w:rsid w:val="000613F6"/>
    <w:rsid w:val="000627DD"/>
    <w:rsid w:val="00063065"/>
    <w:rsid w:val="00065CB2"/>
    <w:rsid w:val="00066496"/>
    <w:rsid w:val="00070D5F"/>
    <w:rsid w:val="00070E74"/>
    <w:rsid w:val="00070E8D"/>
    <w:rsid w:val="00071526"/>
    <w:rsid w:val="00073006"/>
    <w:rsid w:val="00073E77"/>
    <w:rsid w:val="00073F86"/>
    <w:rsid w:val="000750F0"/>
    <w:rsid w:val="00076B76"/>
    <w:rsid w:val="00077B29"/>
    <w:rsid w:val="0008128C"/>
    <w:rsid w:val="00082177"/>
    <w:rsid w:val="00082CEF"/>
    <w:rsid w:val="0008397B"/>
    <w:rsid w:val="00085DA3"/>
    <w:rsid w:val="00086103"/>
    <w:rsid w:val="00087BFF"/>
    <w:rsid w:val="0009172A"/>
    <w:rsid w:val="00093AB3"/>
    <w:rsid w:val="00095568"/>
    <w:rsid w:val="000973C4"/>
    <w:rsid w:val="000A1E0B"/>
    <w:rsid w:val="000A1FED"/>
    <w:rsid w:val="000A27DC"/>
    <w:rsid w:val="000A7492"/>
    <w:rsid w:val="000B0597"/>
    <w:rsid w:val="000B151D"/>
    <w:rsid w:val="000B19C6"/>
    <w:rsid w:val="000B268A"/>
    <w:rsid w:val="000B29BC"/>
    <w:rsid w:val="000B3BF1"/>
    <w:rsid w:val="000B58EC"/>
    <w:rsid w:val="000B7EF5"/>
    <w:rsid w:val="000C07FF"/>
    <w:rsid w:val="000C0E71"/>
    <w:rsid w:val="000C1695"/>
    <w:rsid w:val="000C2296"/>
    <w:rsid w:val="000C29AD"/>
    <w:rsid w:val="000C34A7"/>
    <w:rsid w:val="000C3B31"/>
    <w:rsid w:val="000C4988"/>
    <w:rsid w:val="000C6703"/>
    <w:rsid w:val="000C6A92"/>
    <w:rsid w:val="000C72B2"/>
    <w:rsid w:val="000D10FC"/>
    <w:rsid w:val="000D136B"/>
    <w:rsid w:val="000D545E"/>
    <w:rsid w:val="000D5690"/>
    <w:rsid w:val="000D62A1"/>
    <w:rsid w:val="000E3060"/>
    <w:rsid w:val="000E3507"/>
    <w:rsid w:val="000E51A4"/>
    <w:rsid w:val="000E5646"/>
    <w:rsid w:val="000E6796"/>
    <w:rsid w:val="000F067A"/>
    <w:rsid w:val="000F0E02"/>
    <w:rsid w:val="000F162D"/>
    <w:rsid w:val="000F244D"/>
    <w:rsid w:val="000F3193"/>
    <w:rsid w:val="000F3501"/>
    <w:rsid w:val="000F44DC"/>
    <w:rsid w:val="000F4EA2"/>
    <w:rsid w:val="000F5413"/>
    <w:rsid w:val="000F6B8E"/>
    <w:rsid w:val="000F70F0"/>
    <w:rsid w:val="00100BE8"/>
    <w:rsid w:val="00101B5F"/>
    <w:rsid w:val="0010319A"/>
    <w:rsid w:val="001039A7"/>
    <w:rsid w:val="00103D35"/>
    <w:rsid w:val="001047F4"/>
    <w:rsid w:val="001059A1"/>
    <w:rsid w:val="0010645F"/>
    <w:rsid w:val="0010653E"/>
    <w:rsid w:val="001079DA"/>
    <w:rsid w:val="00110FA1"/>
    <w:rsid w:val="001128A7"/>
    <w:rsid w:val="00112FAA"/>
    <w:rsid w:val="00113422"/>
    <w:rsid w:val="00113E5B"/>
    <w:rsid w:val="00115E49"/>
    <w:rsid w:val="0011680F"/>
    <w:rsid w:val="00116BC3"/>
    <w:rsid w:val="00117650"/>
    <w:rsid w:val="00117740"/>
    <w:rsid w:val="00117880"/>
    <w:rsid w:val="001210FA"/>
    <w:rsid w:val="00122228"/>
    <w:rsid w:val="0012333C"/>
    <w:rsid w:val="0012334A"/>
    <w:rsid w:val="001237A1"/>
    <w:rsid w:val="00127497"/>
    <w:rsid w:val="00127C20"/>
    <w:rsid w:val="00130B6C"/>
    <w:rsid w:val="00130E61"/>
    <w:rsid w:val="00130E6E"/>
    <w:rsid w:val="00131158"/>
    <w:rsid w:val="00131B4A"/>
    <w:rsid w:val="00132666"/>
    <w:rsid w:val="00133F0E"/>
    <w:rsid w:val="001341B4"/>
    <w:rsid w:val="001342F9"/>
    <w:rsid w:val="001348DC"/>
    <w:rsid w:val="00135E4A"/>
    <w:rsid w:val="00135E7C"/>
    <w:rsid w:val="001367F4"/>
    <w:rsid w:val="00140A44"/>
    <w:rsid w:val="00141944"/>
    <w:rsid w:val="001432B8"/>
    <w:rsid w:val="00144D65"/>
    <w:rsid w:val="001453C8"/>
    <w:rsid w:val="00146124"/>
    <w:rsid w:val="0015059C"/>
    <w:rsid w:val="001507E0"/>
    <w:rsid w:val="00150E42"/>
    <w:rsid w:val="001513CF"/>
    <w:rsid w:val="00151B0E"/>
    <w:rsid w:val="00151E93"/>
    <w:rsid w:val="001538F3"/>
    <w:rsid w:val="00153BA3"/>
    <w:rsid w:val="00153D78"/>
    <w:rsid w:val="00154458"/>
    <w:rsid w:val="001545AE"/>
    <w:rsid w:val="00155D2A"/>
    <w:rsid w:val="0015687A"/>
    <w:rsid w:val="00157CB0"/>
    <w:rsid w:val="001600EA"/>
    <w:rsid w:val="0016026A"/>
    <w:rsid w:val="0016105C"/>
    <w:rsid w:val="0016283A"/>
    <w:rsid w:val="0016329C"/>
    <w:rsid w:val="001633AA"/>
    <w:rsid w:val="001635E6"/>
    <w:rsid w:val="0016379A"/>
    <w:rsid w:val="001637A1"/>
    <w:rsid w:val="0016472A"/>
    <w:rsid w:val="00165F95"/>
    <w:rsid w:val="00166654"/>
    <w:rsid w:val="00167820"/>
    <w:rsid w:val="0017037B"/>
    <w:rsid w:val="0017123E"/>
    <w:rsid w:val="00171614"/>
    <w:rsid w:val="00171913"/>
    <w:rsid w:val="0017282A"/>
    <w:rsid w:val="001734E3"/>
    <w:rsid w:val="00175E06"/>
    <w:rsid w:val="001762DB"/>
    <w:rsid w:val="001801C8"/>
    <w:rsid w:val="00181221"/>
    <w:rsid w:val="001814A3"/>
    <w:rsid w:val="001842A9"/>
    <w:rsid w:val="0018509A"/>
    <w:rsid w:val="001850CD"/>
    <w:rsid w:val="00185519"/>
    <w:rsid w:val="001860F9"/>
    <w:rsid w:val="001871C7"/>
    <w:rsid w:val="00192542"/>
    <w:rsid w:val="001926F5"/>
    <w:rsid w:val="00194FD4"/>
    <w:rsid w:val="001950F5"/>
    <w:rsid w:val="0019533C"/>
    <w:rsid w:val="00195D40"/>
    <w:rsid w:val="00196541"/>
    <w:rsid w:val="00197202"/>
    <w:rsid w:val="00197736"/>
    <w:rsid w:val="00197E9C"/>
    <w:rsid w:val="001A08EE"/>
    <w:rsid w:val="001A1548"/>
    <w:rsid w:val="001A1E7B"/>
    <w:rsid w:val="001A2068"/>
    <w:rsid w:val="001A2308"/>
    <w:rsid w:val="001A27F2"/>
    <w:rsid w:val="001A2BA9"/>
    <w:rsid w:val="001A3E11"/>
    <w:rsid w:val="001A56F5"/>
    <w:rsid w:val="001B0CE7"/>
    <w:rsid w:val="001B12A6"/>
    <w:rsid w:val="001B213A"/>
    <w:rsid w:val="001B24BA"/>
    <w:rsid w:val="001B3843"/>
    <w:rsid w:val="001B40A7"/>
    <w:rsid w:val="001B47E9"/>
    <w:rsid w:val="001B674E"/>
    <w:rsid w:val="001B7B90"/>
    <w:rsid w:val="001C12BC"/>
    <w:rsid w:val="001C1CE9"/>
    <w:rsid w:val="001C5D64"/>
    <w:rsid w:val="001D0A5F"/>
    <w:rsid w:val="001D0C08"/>
    <w:rsid w:val="001D3A02"/>
    <w:rsid w:val="001D3D60"/>
    <w:rsid w:val="001D3E86"/>
    <w:rsid w:val="001D48B1"/>
    <w:rsid w:val="001D6015"/>
    <w:rsid w:val="001E18E1"/>
    <w:rsid w:val="001E1BA7"/>
    <w:rsid w:val="001E2735"/>
    <w:rsid w:val="001E3F72"/>
    <w:rsid w:val="001E3F85"/>
    <w:rsid w:val="001E4464"/>
    <w:rsid w:val="001E5BA5"/>
    <w:rsid w:val="001E71AE"/>
    <w:rsid w:val="001F0D35"/>
    <w:rsid w:val="001F114D"/>
    <w:rsid w:val="001F162A"/>
    <w:rsid w:val="001F1A84"/>
    <w:rsid w:val="001F4DEC"/>
    <w:rsid w:val="001F5D44"/>
    <w:rsid w:val="001F7435"/>
    <w:rsid w:val="001F7B72"/>
    <w:rsid w:val="00201B36"/>
    <w:rsid w:val="00202C5F"/>
    <w:rsid w:val="002032C0"/>
    <w:rsid w:val="002037EE"/>
    <w:rsid w:val="00203905"/>
    <w:rsid w:val="00203980"/>
    <w:rsid w:val="002039B4"/>
    <w:rsid w:val="00204692"/>
    <w:rsid w:val="002113CD"/>
    <w:rsid w:val="0021332D"/>
    <w:rsid w:val="002140BB"/>
    <w:rsid w:val="002158BB"/>
    <w:rsid w:val="00217362"/>
    <w:rsid w:val="002179F7"/>
    <w:rsid w:val="00221928"/>
    <w:rsid w:val="002227AD"/>
    <w:rsid w:val="00223A59"/>
    <w:rsid w:val="00223AAA"/>
    <w:rsid w:val="00223ED1"/>
    <w:rsid w:val="00224EAE"/>
    <w:rsid w:val="0022774E"/>
    <w:rsid w:val="00227BCF"/>
    <w:rsid w:val="0023058F"/>
    <w:rsid w:val="0023060D"/>
    <w:rsid w:val="00233F9E"/>
    <w:rsid w:val="0023440D"/>
    <w:rsid w:val="0023564D"/>
    <w:rsid w:val="00237568"/>
    <w:rsid w:val="00240576"/>
    <w:rsid w:val="0024152F"/>
    <w:rsid w:val="002429D4"/>
    <w:rsid w:val="00243660"/>
    <w:rsid w:val="00243909"/>
    <w:rsid w:val="00243A19"/>
    <w:rsid w:val="00244DCC"/>
    <w:rsid w:val="00244E38"/>
    <w:rsid w:val="00245B16"/>
    <w:rsid w:val="0024611D"/>
    <w:rsid w:val="002469FA"/>
    <w:rsid w:val="00247EB7"/>
    <w:rsid w:val="00251398"/>
    <w:rsid w:val="0025156D"/>
    <w:rsid w:val="00252207"/>
    <w:rsid w:val="00252844"/>
    <w:rsid w:val="0025572B"/>
    <w:rsid w:val="0025598A"/>
    <w:rsid w:val="002618B8"/>
    <w:rsid w:val="00262061"/>
    <w:rsid w:val="00262DD1"/>
    <w:rsid w:val="00264498"/>
    <w:rsid w:val="00264B37"/>
    <w:rsid w:val="00265597"/>
    <w:rsid w:val="002673ED"/>
    <w:rsid w:val="0026746A"/>
    <w:rsid w:val="002720F7"/>
    <w:rsid w:val="0027235E"/>
    <w:rsid w:val="00272535"/>
    <w:rsid w:val="0027267C"/>
    <w:rsid w:val="002727CC"/>
    <w:rsid w:val="002728C6"/>
    <w:rsid w:val="00272DE3"/>
    <w:rsid w:val="002764CA"/>
    <w:rsid w:val="002806DC"/>
    <w:rsid w:val="00281A22"/>
    <w:rsid w:val="00282FA7"/>
    <w:rsid w:val="00282FC4"/>
    <w:rsid w:val="00283B96"/>
    <w:rsid w:val="00284935"/>
    <w:rsid w:val="00291BC0"/>
    <w:rsid w:val="0029276C"/>
    <w:rsid w:val="0029279B"/>
    <w:rsid w:val="002929FD"/>
    <w:rsid w:val="00293B93"/>
    <w:rsid w:val="0029443D"/>
    <w:rsid w:val="00294A66"/>
    <w:rsid w:val="00294E97"/>
    <w:rsid w:val="002954F4"/>
    <w:rsid w:val="002959BF"/>
    <w:rsid w:val="00295EDE"/>
    <w:rsid w:val="00297D46"/>
    <w:rsid w:val="002A0603"/>
    <w:rsid w:val="002A2B6C"/>
    <w:rsid w:val="002A306B"/>
    <w:rsid w:val="002A6595"/>
    <w:rsid w:val="002B2D79"/>
    <w:rsid w:val="002B2F68"/>
    <w:rsid w:val="002B3E40"/>
    <w:rsid w:val="002B4008"/>
    <w:rsid w:val="002B55B7"/>
    <w:rsid w:val="002B5626"/>
    <w:rsid w:val="002B5CDB"/>
    <w:rsid w:val="002B676E"/>
    <w:rsid w:val="002C19F6"/>
    <w:rsid w:val="002C1A6A"/>
    <w:rsid w:val="002C2082"/>
    <w:rsid w:val="002C24BE"/>
    <w:rsid w:val="002C2B54"/>
    <w:rsid w:val="002C3002"/>
    <w:rsid w:val="002C47E0"/>
    <w:rsid w:val="002C4953"/>
    <w:rsid w:val="002C6843"/>
    <w:rsid w:val="002C6ED9"/>
    <w:rsid w:val="002C79D7"/>
    <w:rsid w:val="002D112A"/>
    <w:rsid w:val="002D233D"/>
    <w:rsid w:val="002D38CB"/>
    <w:rsid w:val="002D4727"/>
    <w:rsid w:val="002D7A17"/>
    <w:rsid w:val="002E0B26"/>
    <w:rsid w:val="002E10CE"/>
    <w:rsid w:val="002E4854"/>
    <w:rsid w:val="002E4BD7"/>
    <w:rsid w:val="002E4C15"/>
    <w:rsid w:val="002E75B9"/>
    <w:rsid w:val="002F02F9"/>
    <w:rsid w:val="002F031B"/>
    <w:rsid w:val="002F106A"/>
    <w:rsid w:val="002F1420"/>
    <w:rsid w:val="002F179D"/>
    <w:rsid w:val="002F2CC7"/>
    <w:rsid w:val="002F317E"/>
    <w:rsid w:val="002F3238"/>
    <w:rsid w:val="002F3664"/>
    <w:rsid w:val="002F5374"/>
    <w:rsid w:val="002F67FA"/>
    <w:rsid w:val="002F6972"/>
    <w:rsid w:val="002F70E0"/>
    <w:rsid w:val="002F753B"/>
    <w:rsid w:val="003001A0"/>
    <w:rsid w:val="0030092C"/>
    <w:rsid w:val="00300F33"/>
    <w:rsid w:val="0030149E"/>
    <w:rsid w:val="003020A3"/>
    <w:rsid w:val="003021EB"/>
    <w:rsid w:val="003026B5"/>
    <w:rsid w:val="00302D10"/>
    <w:rsid w:val="00302E4B"/>
    <w:rsid w:val="003032BD"/>
    <w:rsid w:val="00306C13"/>
    <w:rsid w:val="003072DD"/>
    <w:rsid w:val="00307E3F"/>
    <w:rsid w:val="003114FF"/>
    <w:rsid w:val="0031212C"/>
    <w:rsid w:val="00312190"/>
    <w:rsid w:val="00316014"/>
    <w:rsid w:val="0031622D"/>
    <w:rsid w:val="00316A84"/>
    <w:rsid w:val="003174A1"/>
    <w:rsid w:val="00317D3A"/>
    <w:rsid w:val="00317F6D"/>
    <w:rsid w:val="00317F74"/>
    <w:rsid w:val="00317F84"/>
    <w:rsid w:val="00317FB1"/>
    <w:rsid w:val="00320050"/>
    <w:rsid w:val="003206E2"/>
    <w:rsid w:val="003213B5"/>
    <w:rsid w:val="00321824"/>
    <w:rsid w:val="00323E83"/>
    <w:rsid w:val="003243BF"/>
    <w:rsid w:val="0032602A"/>
    <w:rsid w:val="00326034"/>
    <w:rsid w:val="00326385"/>
    <w:rsid w:val="00326CDD"/>
    <w:rsid w:val="0033046C"/>
    <w:rsid w:val="00330EB3"/>
    <w:rsid w:val="00331133"/>
    <w:rsid w:val="00331BB6"/>
    <w:rsid w:val="00332ABB"/>
    <w:rsid w:val="0033428B"/>
    <w:rsid w:val="00334E3E"/>
    <w:rsid w:val="0033509E"/>
    <w:rsid w:val="00335B81"/>
    <w:rsid w:val="0033638F"/>
    <w:rsid w:val="0033652B"/>
    <w:rsid w:val="00336EE4"/>
    <w:rsid w:val="003407FD"/>
    <w:rsid w:val="003412E8"/>
    <w:rsid w:val="003415FC"/>
    <w:rsid w:val="00342014"/>
    <w:rsid w:val="00342597"/>
    <w:rsid w:val="00343B00"/>
    <w:rsid w:val="0034569B"/>
    <w:rsid w:val="00345FD2"/>
    <w:rsid w:val="003467B3"/>
    <w:rsid w:val="00346ABD"/>
    <w:rsid w:val="0034762D"/>
    <w:rsid w:val="00350DED"/>
    <w:rsid w:val="00350FDD"/>
    <w:rsid w:val="003513C0"/>
    <w:rsid w:val="00352016"/>
    <w:rsid w:val="003536CD"/>
    <w:rsid w:val="00360302"/>
    <w:rsid w:val="00361CCE"/>
    <w:rsid w:val="00362741"/>
    <w:rsid w:val="00362D61"/>
    <w:rsid w:val="00363352"/>
    <w:rsid w:val="003639E3"/>
    <w:rsid w:val="00365BA7"/>
    <w:rsid w:val="0037023F"/>
    <w:rsid w:val="00371BA7"/>
    <w:rsid w:val="00372985"/>
    <w:rsid w:val="00374788"/>
    <w:rsid w:val="00376B4F"/>
    <w:rsid w:val="00376F94"/>
    <w:rsid w:val="0037709B"/>
    <w:rsid w:val="00377615"/>
    <w:rsid w:val="003823C5"/>
    <w:rsid w:val="00385232"/>
    <w:rsid w:val="003866A7"/>
    <w:rsid w:val="00387518"/>
    <w:rsid w:val="0038779A"/>
    <w:rsid w:val="00390396"/>
    <w:rsid w:val="003908C9"/>
    <w:rsid w:val="00392985"/>
    <w:rsid w:val="0039499B"/>
    <w:rsid w:val="003954C0"/>
    <w:rsid w:val="00395C91"/>
    <w:rsid w:val="003A0B44"/>
    <w:rsid w:val="003A1C6E"/>
    <w:rsid w:val="003A24EB"/>
    <w:rsid w:val="003A297A"/>
    <w:rsid w:val="003A3857"/>
    <w:rsid w:val="003A5283"/>
    <w:rsid w:val="003A53DF"/>
    <w:rsid w:val="003B054D"/>
    <w:rsid w:val="003B0C98"/>
    <w:rsid w:val="003B0F4A"/>
    <w:rsid w:val="003B13FE"/>
    <w:rsid w:val="003B2223"/>
    <w:rsid w:val="003B27D3"/>
    <w:rsid w:val="003B39AA"/>
    <w:rsid w:val="003B3C64"/>
    <w:rsid w:val="003B4107"/>
    <w:rsid w:val="003B5C94"/>
    <w:rsid w:val="003B6582"/>
    <w:rsid w:val="003B677A"/>
    <w:rsid w:val="003B67F9"/>
    <w:rsid w:val="003C0298"/>
    <w:rsid w:val="003C1BFE"/>
    <w:rsid w:val="003C2CC6"/>
    <w:rsid w:val="003C4031"/>
    <w:rsid w:val="003C5402"/>
    <w:rsid w:val="003C645A"/>
    <w:rsid w:val="003C6A69"/>
    <w:rsid w:val="003C6C9B"/>
    <w:rsid w:val="003C719F"/>
    <w:rsid w:val="003C799C"/>
    <w:rsid w:val="003C7C82"/>
    <w:rsid w:val="003D1D7B"/>
    <w:rsid w:val="003D1EBB"/>
    <w:rsid w:val="003D253B"/>
    <w:rsid w:val="003D25AE"/>
    <w:rsid w:val="003D314B"/>
    <w:rsid w:val="003D4039"/>
    <w:rsid w:val="003D4E3D"/>
    <w:rsid w:val="003D56A5"/>
    <w:rsid w:val="003D5F15"/>
    <w:rsid w:val="003E07AF"/>
    <w:rsid w:val="003E09FB"/>
    <w:rsid w:val="003E40FA"/>
    <w:rsid w:val="003E41E4"/>
    <w:rsid w:val="003E4EBC"/>
    <w:rsid w:val="003E4F5C"/>
    <w:rsid w:val="003E555D"/>
    <w:rsid w:val="003E72D3"/>
    <w:rsid w:val="003F04C6"/>
    <w:rsid w:val="003F06E6"/>
    <w:rsid w:val="003F09D1"/>
    <w:rsid w:val="003F0DFB"/>
    <w:rsid w:val="003F28BD"/>
    <w:rsid w:val="003F306E"/>
    <w:rsid w:val="003F3071"/>
    <w:rsid w:val="003F50F9"/>
    <w:rsid w:val="003F630D"/>
    <w:rsid w:val="003F7102"/>
    <w:rsid w:val="003F767E"/>
    <w:rsid w:val="00400930"/>
    <w:rsid w:val="004043AF"/>
    <w:rsid w:val="004047DC"/>
    <w:rsid w:val="00405883"/>
    <w:rsid w:val="00406015"/>
    <w:rsid w:val="004108C8"/>
    <w:rsid w:val="00412F5F"/>
    <w:rsid w:val="004144F4"/>
    <w:rsid w:val="004165DE"/>
    <w:rsid w:val="00416E85"/>
    <w:rsid w:val="00417D11"/>
    <w:rsid w:val="00420F4C"/>
    <w:rsid w:val="00421133"/>
    <w:rsid w:val="0042178F"/>
    <w:rsid w:val="00421B3B"/>
    <w:rsid w:val="00422D19"/>
    <w:rsid w:val="004237C1"/>
    <w:rsid w:val="0042413B"/>
    <w:rsid w:val="00425A54"/>
    <w:rsid w:val="00426E54"/>
    <w:rsid w:val="0042723D"/>
    <w:rsid w:val="0042799A"/>
    <w:rsid w:val="00427A24"/>
    <w:rsid w:val="00431056"/>
    <w:rsid w:val="004312CB"/>
    <w:rsid w:val="00434704"/>
    <w:rsid w:val="00434EA4"/>
    <w:rsid w:val="00436122"/>
    <w:rsid w:val="00436A96"/>
    <w:rsid w:val="00436C74"/>
    <w:rsid w:val="00436D7E"/>
    <w:rsid w:val="00437918"/>
    <w:rsid w:val="00440206"/>
    <w:rsid w:val="00440543"/>
    <w:rsid w:val="0044100A"/>
    <w:rsid w:val="00441724"/>
    <w:rsid w:val="004435BF"/>
    <w:rsid w:val="00443DEF"/>
    <w:rsid w:val="00445179"/>
    <w:rsid w:val="00445E32"/>
    <w:rsid w:val="004466F3"/>
    <w:rsid w:val="00446DAE"/>
    <w:rsid w:val="00446DE3"/>
    <w:rsid w:val="004500EC"/>
    <w:rsid w:val="00452A35"/>
    <w:rsid w:val="00453B86"/>
    <w:rsid w:val="00460ACC"/>
    <w:rsid w:val="00461150"/>
    <w:rsid w:val="0046169E"/>
    <w:rsid w:val="004622CB"/>
    <w:rsid w:val="00462D3C"/>
    <w:rsid w:val="00463057"/>
    <w:rsid w:val="004634B8"/>
    <w:rsid w:val="00464332"/>
    <w:rsid w:val="00465C1F"/>
    <w:rsid w:val="00467C14"/>
    <w:rsid w:val="00467D6A"/>
    <w:rsid w:val="004701F3"/>
    <w:rsid w:val="004710E2"/>
    <w:rsid w:val="004729AA"/>
    <w:rsid w:val="00473CE7"/>
    <w:rsid w:val="00474196"/>
    <w:rsid w:val="00477AA1"/>
    <w:rsid w:val="00477C29"/>
    <w:rsid w:val="00480D88"/>
    <w:rsid w:val="0048297A"/>
    <w:rsid w:val="0048331D"/>
    <w:rsid w:val="00485FD2"/>
    <w:rsid w:val="00487661"/>
    <w:rsid w:val="004878E7"/>
    <w:rsid w:val="00490C7F"/>
    <w:rsid w:val="004914E5"/>
    <w:rsid w:val="004915A7"/>
    <w:rsid w:val="00491894"/>
    <w:rsid w:val="00492179"/>
    <w:rsid w:val="004927D7"/>
    <w:rsid w:val="00492D08"/>
    <w:rsid w:val="00492FAA"/>
    <w:rsid w:val="00493A2C"/>
    <w:rsid w:val="00493C58"/>
    <w:rsid w:val="00494532"/>
    <w:rsid w:val="00494ABA"/>
    <w:rsid w:val="00494E6C"/>
    <w:rsid w:val="00495479"/>
    <w:rsid w:val="00497731"/>
    <w:rsid w:val="00497EBB"/>
    <w:rsid w:val="004A3DF5"/>
    <w:rsid w:val="004A3F30"/>
    <w:rsid w:val="004A59BE"/>
    <w:rsid w:val="004A7B85"/>
    <w:rsid w:val="004B18B2"/>
    <w:rsid w:val="004B1CAF"/>
    <w:rsid w:val="004B2628"/>
    <w:rsid w:val="004B3AB9"/>
    <w:rsid w:val="004B4393"/>
    <w:rsid w:val="004B5242"/>
    <w:rsid w:val="004B56D9"/>
    <w:rsid w:val="004B5A6F"/>
    <w:rsid w:val="004B631D"/>
    <w:rsid w:val="004B76C1"/>
    <w:rsid w:val="004C1F0C"/>
    <w:rsid w:val="004C21EF"/>
    <w:rsid w:val="004C36CB"/>
    <w:rsid w:val="004C53B9"/>
    <w:rsid w:val="004C70B4"/>
    <w:rsid w:val="004C7542"/>
    <w:rsid w:val="004D0614"/>
    <w:rsid w:val="004D115D"/>
    <w:rsid w:val="004D187A"/>
    <w:rsid w:val="004D1A97"/>
    <w:rsid w:val="004D54CC"/>
    <w:rsid w:val="004D7424"/>
    <w:rsid w:val="004D7F83"/>
    <w:rsid w:val="004E2EEE"/>
    <w:rsid w:val="004E312C"/>
    <w:rsid w:val="004E43A3"/>
    <w:rsid w:val="004E4B90"/>
    <w:rsid w:val="004E4DF8"/>
    <w:rsid w:val="004E5278"/>
    <w:rsid w:val="004E56FE"/>
    <w:rsid w:val="004E5E7F"/>
    <w:rsid w:val="004E7DD0"/>
    <w:rsid w:val="004F60AF"/>
    <w:rsid w:val="004F635A"/>
    <w:rsid w:val="004F65B8"/>
    <w:rsid w:val="004F6E54"/>
    <w:rsid w:val="004F7F31"/>
    <w:rsid w:val="005000ED"/>
    <w:rsid w:val="005009EB"/>
    <w:rsid w:val="00500C9F"/>
    <w:rsid w:val="005027F5"/>
    <w:rsid w:val="00503784"/>
    <w:rsid w:val="005044CC"/>
    <w:rsid w:val="00504EC0"/>
    <w:rsid w:val="00505885"/>
    <w:rsid w:val="0051000C"/>
    <w:rsid w:val="00510047"/>
    <w:rsid w:val="0051044C"/>
    <w:rsid w:val="00512F15"/>
    <w:rsid w:val="005137AD"/>
    <w:rsid w:val="0051392E"/>
    <w:rsid w:val="005141E1"/>
    <w:rsid w:val="0051440E"/>
    <w:rsid w:val="00517770"/>
    <w:rsid w:val="00517780"/>
    <w:rsid w:val="00521C5A"/>
    <w:rsid w:val="00524F7E"/>
    <w:rsid w:val="005257B0"/>
    <w:rsid w:val="00525E3C"/>
    <w:rsid w:val="00525E64"/>
    <w:rsid w:val="0053065A"/>
    <w:rsid w:val="005326AA"/>
    <w:rsid w:val="005328D7"/>
    <w:rsid w:val="0053351B"/>
    <w:rsid w:val="005361B6"/>
    <w:rsid w:val="00536325"/>
    <w:rsid w:val="00536D87"/>
    <w:rsid w:val="00537360"/>
    <w:rsid w:val="00537B96"/>
    <w:rsid w:val="00537FC7"/>
    <w:rsid w:val="00541A7E"/>
    <w:rsid w:val="00541BDC"/>
    <w:rsid w:val="00541EAC"/>
    <w:rsid w:val="00543390"/>
    <w:rsid w:val="00543B5C"/>
    <w:rsid w:val="00544B88"/>
    <w:rsid w:val="00544C6C"/>
    <w:rsid w:val="00544CF7"/>
    <w:rsid w:val="00545658"/>
    <w:rsid w:val="005464B1"/>
    <w:rsid w:val="0055041A"/>
    <w:rsid w:val="0055071E"/>
    <w:rsid w:val="005513D7"/>
    <w:rsid w:val="005517E6"/>
    <w:rsid w:val="00551CFD"/>
    <w:rsid w:val="0055242C"/>
    <w:rsid w:val="00552F48"/>
    <w:rsid w:val="00553E21"/>
    <w:rsid w:val="005547DF"/>
    <w:rsid w:val="00554B15"/>
    <w:rsid w:val="0055573B"/>
    <w:rsid w:val="005559F0"/>
    <w:rsid w:val="005566D3"/>
    <w:rsid w:val="00561563"/>
    <w:rsid w:val="00561DEA"/>
    <w:rsid w:val="00562A8D"/>
    <w:rsid w:val="00564430"/>
    <w:rsid w:val="0056548E"/>
    <w:rsid w:val="00565F7B"/>
    <w:rsid w:val="0056608E"/>
    <w:rsid w:val="00566A97"/>
    <w:rsid w:val="005678C8"/>
    <w:rsid w:val="00570667"/>
    <w:rsid w:val="00570D35"/>
    <w:rsid w:val="00570ED1"/>
    <w:rsid w:val="00571016"/>
    <w:rsid w:val="005710C2"/>
    <w:rsid w:val="00571C5C"/>
    <w:rsid w:val="00571D27"/>
    <w:rsid w:val="005724B3"/>
    <w:rsid w:val="00572C40"/>
    <w:rsid w:val="00573935"/>
    <w:rsid w:val="00574810"/>
    <w:rsid w:val="00577ADD"/>
    <w:rsid w:val="005808F0"/>
    <w:rsid w:val="005809A2"/>
    <w:rsid w:val="00581957"/>
    <w:rsid w:val="00583C8B"/>
    <w:rsid w:val="00584235"/>
    <w:rsid w:val="00584468"/>
    <w:rsid w:val="00590371"/>
    <w:rsid w:val="005905CA"/>
    <w:rsid w:val="00590F99"/>
    <w:rsid w:val="00591821"/>
    <w:rsid w:val="005925DA"/>
    <w:rsid w:val="00592CFE"/>
    <w:rsid w:val="00592EF6"/>
    <w:rsid w:val="005949B1"/>
    <w:rsid w:val="005971A4"/>
    <w:rsid w:val="005A0888"/>
    <w:rsid w:val="005A1E77"/>
    <w:rsid w:val="005A25AB"/>
    <w:rsid w:val="005A35E5"/>
    <w:rsid w:val="005A5B31"/>
    <w:rsid w:val="005A5BEA"/>
    <w:rsid w:val="005A5C66"/>
    <w:rsid w:val="005A61F8"/>
    <w:rsid w:val="005A6C0A"/>
    <w:rsid w:val="005A76EB"/>
    <w:rsid w:val="005B16C3"/>
    <w:rsid w:val="005B2184"/>
    <w:rsid w:val="005B2B78"/>
    <w:rsid w:val="005B3589"/>
    <w:rsid w:val="005B5A10"/>
    <w:rsid w:val="005B5A9E"/>
    <w:rsid w:val="005B690B"/>
    <w:rsid w:val="005B7750"/>
    <w:rsid w:val="005B79BA"/>
    <w:rsid w:val="005C0035"/>
    <w:rsid w:val="005C0245"/>
    <w:rsid w:val="005C0FA2"/>
    <w:rsid w:val="005C1D3F"/>
    <w:rsid w:val="005C26E7"/>
    <w:rsid w:val="005C5175"/>
    <w:rsid w:val="005C6729"/>
    <w:rsid w:val="005C6FF0"/>
    <w:rsid w:val="005C73EC"/>
    <w:rsid w:val="005C743F"/>
    <w:rsid w:val="005D06BD"/>
    <w:rsid w:val="005D106B"/>
    <w:rsid w:val="005D1C61"/>
    <w:rsid w:val="005D1EC7"/>
    <w:rsid w:val="005D2005"/>
    <w:rsid w:val="005D3867"/>
    <w:rsid w:val="005D4837"/>
    <w:rsid w:val="005D5131"/>
    <w:rsid w:val="005D531E"/>
    <w:rsid w:val="005D56CE"/>
    <w:rsid w:val="005D5E55"/>
    <w:rsid w:val="005D699E"/>
    <w:rsid w:val="005D6AF8"/>
    <w:rsid w:val="005D7118"/>
    <w:rsid w:val="005D7460"/>
    <w:rsid w:val="005D7FEE"/>
    <w:rsid w:val="005E0167"/>
    <w:rsid w:val="005E14C4"/>
    <w:rsid w:val="005E199C"/>
    <w:rsid w:val="005E1DB0"/>
    <w:rsid w:val="005E23B7"/>
    <w:rsid w:val="005E2E61"/>
    <w:rsid w:val="005E478A"/>
    <w:rsid w:val="005E64C9"/>
    <w:rsid w:val="005E65C7"/>
    <w:rsid w:val="005F1EA0"/>
    <w:rsid w:val="005F4048"/>
    <w:rsid w:val="005F4094"/>
    <w:rsid w:val="005F4A88"/>
    <w:rsid w:val="005F4D15"/>
    <w:rsid w:val="005F5F9D"/>
    <w:rsid w:val="005F669D"/>
    <w:rsid w:val="005F7020"/>
    <w:rsid w:val="005F7A0F"/>
    <w:rsid w:val="0060077F"/>
    <w:rsid w:val="00600C45"/>
    <w:rsid w:val="0060228A"/>
    <w:rsid w:val="00603C41"/>
    <w:rsid w:val="00604120"/>
    <w:rsid w:val="0061037A"/>
    <w:rsid w:val="00610908"/>
    <w:rsid w:val="00611015"/>
    <w:rsid w:val="00612735"/>
    <w:rsid w:val="00612DFC"/>
    <w:rsid w:val="0061336A"/>
    <w:rsid w:val="00614464"/>
    <w:rsid w:val="00615FF4"/>
    <w:rsid w:val="00616CF5"/>
    <w:rsid w:val="00617816"/>
    <w:rsid w:val="00617E2E"/>
    <w:rsid w:val="006217C8"/>
    <w:rsid w:val="00622DE6"/>
    <w:rsid w:val="006232AD"/>
    <w:rsid w:val="00627E25"/>
    <w:rsid w:val="00630C23"/>
    <w:rsid w:val="00632900"/>
    <w:rsid w:val="00632E96"/>
    <w:rsid w:val="00633102"/>
    <w:rsid w:val="00635880"/>
    <w:rsid w:val="00635A55"/>
    <w:rsid w:val="00635ADF"/>
    <w:rsid w:val="00635C46"/>
    <w:rsid w:val="00636169"/>
    <w:rsid w:val="006364AF"/>
    <w:rsid w:val="00636BFB"/>
    <w:rsid w:val="006371E5"/>
    <w:rsid w:val="00640166"/>
    <w:rsid w:val="00640B2F"/>
    <w:rsid w:val="00641428"/>
    <w:rsid w:val="006419F1"/>
    <w:rsid w:val="00642E86"/>
    <w:rsid w:val="00644344"/>
    <w:rsid w:val="0064439E"/>
    <w:rsid w:val="00644B39"/>
    <w:rsid w:val="00645257"/>
    <w:rsid w:val="0064538C"/>
    <w:rsid w:val="00645672"/>
    <w:rsid w:val="006456C0"/>
    <w:rsid w:val="00646FDB"/>
    <w:rsid w:val="00647CA2"/>
    <w:rsid w:val="00650A62"/>
    <w:rsid w:val="00651314"/>
    <w:rsid w:val="006518CB"/>
    <w:rsid w:val="00651B46"/>
    <w:rsid w:val="0065238D"/>
    <w:rsid w:val="00653BDC"/>
    <w:rsid w:val="006543E8"/>
    <w:rsid w:val="00654F7C"/>
    <w:rsid w:val="00654FBB"/>
    <w:rsid w:val="0065511A"/>
    <w:rsid w:val="0065549F"/>
    <w:rsid w:val="00656BD5"/>
    <w:rsid w:val="00656E99"/>
    <w:rsid w:val="00657D4B"/>
    <w:rsid w:val="006603CF"/>
    <w:rsid w:val="00660DF2"/>
    <w:rsid w:val="00661CFE"/>
    <w:rsid w:val="00661EE3"/>
    <w:rsid w:val="00662BBF"/>
    <w:rsid w:val="00663D59"/>
    <w:rsid w:val="00664E1A"/>
    <w:rsid w:val="00666C7C"/>
    <w:rsid w:val="00667152"/>
    <w:rsid w:val="006675F6"/>
    <w:rsid w:val="0066778D"/>
    <w:rsid w:val="00670631"/>
    <w:rsid w:val="00670906"/>
    <w:rsid w:val="006715CF"/>
    <w:rsid w:val="0067229D"/>
    <w:rsid w:val="00672B68"/>
    <w:rsid w:val="00673230"/>
    <w:rsid w:val="00673D89"/>
    <w:rsid w:val="00676AF8"/>
    <w:rsid w:val="00677929"/>
    <w:rsid w:val="00681228"/>
    <w:rsid w:val="006819A9"/>
    <w:rsid w:val="00682028"/>
    <w:rsid w:val="00684D85"/>
    <w:rsid w:val="00685136"/>
    <w:rsid w:val="00685304"/>
    <w:rsid w:val="00686184"/>
    <w:rsid w:val="00686187"/>
    <w:rsid w:val="00686273"/>
    <w:rsid w:val="00686EAF"/>
    <w:rsid w:val="006870F6"/>
    <w:rsid w:val="00687523"/>
    <w:rsid w:val="00691501"/>
    <w:rsid w:val="006917DA"/>
    <w:rsid w:val="0069219D"/>
    <w:rsid w:val="00692272"/>
    <w:rsid w:val="006922E6"/>
    <w:rsid w:val="00693D35"/>
    <w:rsid w:val="00694F82"/>
    <w:rsid w:val="00694FDA"/>
    <w:rsid w:val="006959A9"/>
    <w:rsid w:val="00695C2C"/>
    <w:rsid w:val="006962B9"/>
    <w:rsid w:val="00696DF2"/>
    <w:rsid w:val="006A034D"/>
    <w:rsid w:val="006A0905"/>
    <w:rsid w:val="006A0CF0"/>
    <w:rsid w:val="006A2B02"/>
    <w:rsid w:val="006A2D9A"/>
    <w:rsid w:val="006A3288"/>
    <w:rsid w:val="006A379B"/>
    <w:rsid w:val="006A5E8B"/>
    <w:rsid w:val="006A70A8"/>
    <w:rsid w:val="006A70B2"/>
    <w:rsid w:val="006A7731"/>
    <w:rsid w:val="006B10B7"/>
    <w:rsid w:val="006B141E"/>
    <w:rsid w:val="006B3BDA"/>
    <w:rsid w:val="006B4FE4"/>
    <w:rsid w:val="006B5422"/>
    <w:rsid w:val="006B6DD9"/>
    <w:rsid w:val="006C0AB4"/>
    <w:rsid w:val="006C1A0A"/>
    <w:rsid w:val="006C2B9D"/>
    <w:rsid w:val="006C2BDF"/>
    <w:rsid w:val="006C455B"/>
    <w:rsid w:val="006C4A95"/>
    <w:rsid w:val="006C4D95"/>
    <w:rsid w:val="006C6CA1"/>
    <w:rsid w:val="006D11EE"/>
    <w:rsid w:val="006D3314"/>
    <w:rsid w:val="006D651D"/>
    <w:rsid w:val="006D71D6"/>
    <w:rsid w:val="006D7594"/>
    <w:rsid w:val="006E0DB3"/>
    <w:rsid w:val="006E13BB"/>
    <w:rsid w:val="006E1A48"/>
    <w:rsid w:val="006E23F5"/>
    <w:rsid w:val="006E34E8"/>
    <w:rsid w:val="006E3C06"/>
    <w:rsid w:val="006E3DB5"/>
    <w:rsid w:val="006E4452"/>
    <w:rsid w:val="006E5B67"/>
    <w:rsid w:val="006E5CF1"/>
    <w:rsid w:val="006E647A"/>
    <w:rsid w:val="006E6A2A"/>
    <w:rsid w:val="006E6CF6"/>
    <w:rsid w:val="006E6F48"/>
    <w:rsid w:val="006E7F2B"/>
    <w:rsid w:val="006F0832"/>
    <w:rsid w:val="006F182F"/>
    <w:rsid w:val="006F33CA"/>
    <w:rsid w:val="006F3DE4"/>
    <w:rsid w:val="006F439F"/>
    <w:rsid w:val="006F45A3"/>
    <w:rsid w:val="006F5C00"/>
    <w:rsid w:val="006F6D0C"/>
    <w:rsid w:val="006F7421"/>
    <w:rsid w:val="0070055A"/>
    <w:rsid w:val="007019CA"/>
    <w:rsid w:val="007022B5"/>
    <w:rsid w:val="00702483"/>
    <w:rsid w:val="007031F5"/>
    <w:rsid w:val="00703A23"/>
    <w:rsid w:val="00704F87"/>
    <w:rsid w:val="007067DD"/>
    <w:rsid w:val="00707058"/>
    <w:rsid w:val="00707A8C"/>
    <w:rsid w:val="00707C2A"/>
    <w:rsid w:val="00710B07"/>
    <w:rsid w:val="007110DF"/>
    <w:rsid w:val="00712551"/>
    <w:rsid w:val="00713B43"/>
    <w:rsid w:val="00714814"/>
    <w:rsid w:val="00715B7A"/>
    <w:rsid w:val="00716099"/>
    <w:rsid w:val="007201C8"/>
    <w:rsid w:val="00720BF0"/>
    <w:rsid w:val="00721277"/>
    <w:rsid w:val="00721336"/>
    <w:rsid w:val="00721526"/>
    <w:rsid w:val="007215E4"/>
    <w:rsid w:val="0072185D"/>
    <w:rsid w:val="007222C4"/>
    <w:rsid w:val="007229C1"/>
    <w:rsid w:val="00722F8F"/>
    <w:rsid w:val="00724B86"/>
    <w:rsid w:val="00727E5B"/>
    <w:rsid w:val="007305B6"/>
    <w:rsid w:val="00731980"/>
    <w:rsid w:val="007327F3"/>
    <w:rsid w:val="00732B9A"/>
    <w:rsid w:val="0073303F"/>
    <w:rsid w:val="007340F6"/>
    <w:rsid w:val="007348EE"/>
    <w:rsid w:val="0073513A"/>
    <w:rsid w:val="007358F7"/>
    <w:rsid w:val="007375B8"/>
    <w:rsid w:val="00737FB5"/>
    <w:rsid w:val="00740595"/>
    <w:rsid w:val="00741C1D"/>
    <w:rsid w:val="00742864"/>
    <w:rsid w:val="00742F95"/>
    <w:rsid w:val="00744759"/>
    <w:rsid w:val="00744C1C"/>
    <w:rsid w:val="00744F8B"/>
    <w:rsid w:val="00745A2A"/>
    <w:rsid w:val="007472C5"/>
    <w:rsid w:val="00747D50"/>
    <w:rsid w:val="00752379"/>
    <w:rsid w:val="00752E0F"/>
    <w:rsid w:val="00752E52"/>
    <w:rsid w:val="0075346E"/>
    <w:rsid w:val="00753851"/>
    <w:rsid w:val="007559F6"/>
    <w:rsid w:val="00755A04"/>
    <w:rsid w:val="007564C6"/>
    <w:rsid w:val="00756708"/>
    <w:rsid w:val="00760E3B"/>
    <w:rsid w:val="007610B2"/>
    <w:rsid w:val="007616B1"/>
    <w:rsid w:val="0076698B"/>
    <w:rsid w:val="00766FEC"/>
    <w:rsid w:val="00770D8B"/>
    <w:rsid w:val="007718DF"/>
    <w:rsid w:val="00771FA1"/>
    <w:rsid w:val="007735CD"/>
    <w:rsid w:val="007749EA"/>
    <w:rsid w:val="007750BF"/>
    <w:rsid w:val="007755E6"/>
    <w:rsid w:val="007758FF"/>
    <w:rsid w:val="007762EF"/>
    <w:rsid w:val="00776469"/>
    <w:rsid w:val="0077673A"/>
    <w:rsid w:val="00776A20"/>
    <w:rsid w:val="00777610"/>
    <w:rsid w:val="00777AA8"/>
    <w:rsid w:val="00777F5E"/>
    <w:rsid w:val="00784BDE"/>
    <w:rsid w:val="00785A74"/>
    <w:rsid w:val="00790AAB"/>
    <w:rsid w:val="00793D2A"/>
    <w:rsid w:val="00795284"/>
    <w:rsid w:val="00795E11"/>
    <w:rsid w:val="007A089B"/>
    <w:rsid w:val="007A0B3B"/>
    <w:rsid w:val="007A1161"/>
    <w:rsid w:val="007A1DF3"/>
    <w:rsid w:val="007A2E7E"/>
    <w:rsid w:val="007A32A9"/>
    <w:rsid w:val="007A3429"/>
    <w:rsid w:val="007A432C"/>
    <w:rsid w:val="007A4D3C"/>
    <w:rsid w:val="007A54F8"/>
    <w:rsid w:val="007A5D79"/>
    <w:rsid w:val="007A62F2"/>
    <w:rsid w:val="007A655E"/>
    <w:rsid w:val="007A68AB"/>
    <w:rsid w:val="007A6A46"/>
    <w:rsid w:val="007A7618"/>
    <w:rsid w:val="007A7EFF"/>
    <w:rsid w:val="007A7F60"/>
    <w:rsid w:val="007B0C5B"/>
    <w:rsid w:val="007B0D19"/>
    <w:rsid w:val="007B0E11"/>
    <w:rsid w:val="007B2674"/>
    <w:rsid w:val="007B2777"/>
    <w:rsid w:val="007B3D7D"/>
    <w:rsid w:val="007B45BC"/>
    <w:rsid w:val="007B4600"/>
    <w:rsid w:val="007B4680"/>
    <w:rsid w:val="007B5E6D"/>
    <w:rsid w:val="007B6631"/>
    <w:rsid w:val="007B6CBA"/>
    <w:rsid w:val="007B7830"/>
    <w:rsid w:val="007B7C9D"/>
    <w:rsid w:val="007C285F"/>
    <w:rsid w:val="007C29EE"/>
    <w:rsid w:val="007C372A"/>
    <w:rsid w:val="007C4756"/>
    <w:rsid w:val="007C4D82"/>
    <w:rsid w:val="007C61FB"/>
    <w:rsid w:val="007C645C"/>
    <w:rsid w:val="007C7396"/>
    <w:rsid w:val="007D054C"/>
    <w:rsid w:val="007D0E91"/>
    <w:rsid w:val="007D14DF"/>
    <w:rsid w:val="007D2437"/>
    <w:rsid w:val="007D33EB"/>
    <w:rsid w:val="007D3885"/>
    <w:rsid w:val="007D43F5"/>
    <w:rsid w:val="007D4923"/>
    <w:rsid w:val="007D5F01"/>
    <w:rsid w:val="007E096D"/>
    <w:rsid w:val="007E2C1B"/>
    <w:rsid w:val="007E2F58"/>
    <w:rsid w:val="007E3342"/>
    <w:rsid w:val="007E3555"/>
    <w:rsid w:val="007E3ED6"/>
    <w:rsid w:val="007E410A"/>
    <w:rsid w:val="007E5A93"/>
    <w:rsid w:val="007E7374"/>
    <w:rsid w:val="007E7558"/>
    <w:rsid w:val="007F0747"/>
    <w:rsid w:val="007F08FC"/>
    <w:rsid w:val="007F1789"/>
    <w:rsid w:val="007F18B7"/>
    <w:rsid w:val="007F5FE0"/>
    <w:rsid w:val="007F62A3"/>
    <w:rsid w:val="007F759E"/>
    <w:rsid w:val="007F778D"/>
    <w:rsid w:val="00800313"/>
    <w:rsid w:val="0080087B"/>
    <w:rsid w:val="00800CF1"/>
    <w:rsid w:val="00800DE2"/>
    <w:rsid w:val="00801686"/>
    <w:rsid w:val="0080188C"/>
    <w:rsid w:val="00802939"/>
    <w:rsid w:val="0080300A"/>
    <w:rsid w:val="00805236"/>
    <w:rsid w:val="00806F1C"/>
    <w:rsid w:val="00807880"/>
    <w:rsid w:val="00807B08"/>
    <w:rsid w:val="0081217D"/>
    <w:rsid w:val="0081237F"/>
    <w:rsid w:val="00812E4F"/>
    <w:rsid w:val="00812F11"/>
    <w:rsid w:val="00813616"/>
    <w:rsid w:val="00816D86"/>
    <w:rsid w:val="00817895"/>
    <w:rsid w:val="00817FB1"/>
    <w:rsid w:val="00817FE5"/>
    <w:rsid w:val="00820625"/>
    <w:rsid w:val="00821AE0"/>
    <w:rsid w:val="00824819"/>
    <w:rsid w:val="008252FF"/>
    <w:rsid w:val="00825558"/>
    <w:rsid w:val="008311F7"/>
    <w:rsid w:val="0083180D"/>
    <w:rsid w:val="0083197F"/>
    <w:rsid w:val="00831BBA"/>
    <w:rsid w:val="00832119"/>
    <w:rsid w:val="00834194"/>
    <w:rsid w:val="008342D6"/>
    <w:rsid w:val="00834967"/>
    <w:rsid w:val="00835D22"/>
    <w:rsid w:val="008361C0"/>
    <w:rsid w:val="00836A91"/>
    <w:rsid w:val="00840F7A"/>
    <w:rsid w:val="00841A14"/>
    <w:rsid w:val="00841BCA"/>
    <w:rsid w:val="00841F8E"/>
    <w:rsid w:val="00842FAA"/>
    <w:rsid w:val="00845D92"/>
    <w:rsid w:val="00846113"/>
    <w:rsid w:val="00847D6C"/>
    <w:rsid w:val="008506C3"/>
    <w:rsid w:val="00853140"/>
    <w:rsid w:val="00853F27"/>
    <w:rsid w:val="00854605"/>
    <w:rsid w:val="008566D9"/>
    <w:rsid w:val="00857215"/>
    <w:rsid w:val="00861C5C"/>
    <w:rsid w:val="00862BE9"/>
    <w:rsid w:val="0086347A"/>
    <w:rsid w:val="00863CD6"/>
    <w:rsid w:val="00864C7A"/>
    <w:rsid w:val="00865609"/>
    <w:rsid w:val="00866D9B"/>
    <w:rsid w:val="00867C85"/>
    <w:rsid w:val="00867D82"/>
    <w:rsid w:val="00870616"/>
    <w:rsid w:val="00871851"/>
    <w:rsid w:val="00873FC2"/>
    <w:rsid w:val="008748BC"/>
    <w:rsid w:val="00875466"/>
    <w:rsid w:val="008758ED"/>
    <w:rsid w:val="00876C4B"/>
    <w:rsid w:val="008803ED"/>
    <w:rsid w:val="0088193D"/>
    <w:rsid w:val="00881EF5"/>
    <w:rsid w:val="00882488"/>
    <w:rsid w:val="00883934"/>
    <w:rsid w:val="00883A4E"/>
    <w:rsid w:val="008856D3"/>
    <w:rsid w:val="00886525"/>
    <w:rsid w:val="00890B64"/>
    <w:rsid w:val="00890E61"/>
    <w:rsid w:val="00890E9F"/>
    <w:rsid w:val="00891A17"/>
    <w:rsid w:val="00891B97"/>
    <w:rsid w:val="00892D67"/>
    <w:rsid w:val="008933C8"/>
    <w:rsid w:val="00894103"/>
    <w:rsid w:val="00895087"/>
    <w:rsid w:val="00895272"/>
    <w:rsid w:val="008952FA"/>
    <w:rsid w:val="00895CE7"/>
    <w:rsid w:val="00896C68"/>
    <w:rsid w:val="00897273"/>
    <w:rsid w:val="00897C69"/>
    <w:rsid w:val="008A06F4"/>
    <w:rsid w:val="008A1310"/>
    <w:rsid w:val="008A1359"/>
    <w:rsid w:val="008A1E59"/>
    <w:rsid w:val="008A3F4C"/>
    <w:rsid w:val="008A40C0"/>
    <w:rsid w:val="008A549E"/>
    <w:rsid w:val="008A55F8"/>
    <w:rsid w:val="008A60DC"/>
    <w:rsid w:val="008A61ED"/>
    <w:rsid w:val="008A7C45"/>
    <w:rsid w:val="008B03A4"/>
    <w:rsid w:val="008B07FB"/>
    <w:rsid w:val="008B0D79"/>
    <w:rsid w:val="008B3F82"/>
    <w:rsid w:val="008B4ED4"/>
    <w:rsid w:val="008B669C"/>
    <w:rsid w:val="008B66C7"/>
    <w:rsid w:val="008B6E70"/>
    <w:rsid w:val="008B7741"/>
    <w:rsid w:val="008C0308"/>
    <w:rsid w:val="008C07F8"/>
    <w:rsid w:val="008C12D9"/>
    <w:rsid w:val="008C1C56"/>
    <w:rsid w:val="008C1E2E"/>
    <w:rsid w:val="008C2EE9"/>
    <w:rsid w:val="008C33B5"/>
    <w:rsid w:val="008C4326"/>
    <w:rsid w:val="008C45B7"/>
    <w:rsid w:val="008C4AEE"/>
    <w:rsid w:val="008C4BEB"/>
    <w:rsid w:val="008C55CB"/>
    <w:rsid w:val="008C60DC"/>
    <w:rsid w:val="008C62DD"/>
    <w:rsid w:val="008C6A96"/>
    <w:rsid w:val="008C6BEE"/>
    <w:rsid w:val="008D08C8"/>
    <w:rsid w:val="008D0BA0"/>
    <w:rsid w:val="008D1072"/>
    <w:rsid w:val="008D3E3C"/>
    <w:rsid w:val="008D43C6"/>
    <w:rsid w:val="008D518F"/>
    <w:rsid w:val="008D52AB"/>
    <w:rsid w:val="008D5D74"/>
    <w:rsid w:val="008D705A"/>
    <w:rsid w:val="008D7E0E"/>
    <w:rsid w:val="008D7EFA"/>
    <w:rsid w:val="008E201E"/>
    <w:rsid w:val="008E3245"/>
    <w:rsid w:val="008E390E"/>
    <w:rsid w:val="008E4863"/>
    <w:rsid w:val="008E5445"/>
    <w:rsid w:val="008E631F"/>
    <w:rsid w:val="008E6F9F"/>
    <w:rsid w:val="008E7FC0"/>
    <w:rsid w:val="008F1347"/>
    <w:rsid w:val="008F1D0C"/>
    <w:rsid w:val="008F3B0F"/>
    <w:rsid w:val="008F446B"/>
    <w:rsid w:val="008F474C"/>
    <w:rsid w:val="008F4E11"/>
    <w:rsid w:val="008F56B1"/>
    <w:rsid w:val="008F645E"/>
    <w:rsid w:val="008F7014"/>
    <w:rsid w:val="008F73FA"/>
    <w:rsid w:val="008F7A28"/>
    <w:rsid w:val="00900E14"/>
    <w:rsid w:val="00900E17"/>
    <w:rsid w:val="009026E8"/>
    <w:rsid w:val="00902F80"/>
    <w:rsid w:val="00902FD8"/>
    <w:rsid w:val="00903D4C"/>
    <w:rsid w:val="00905605"/>
    <w:rsid w:val="00905FA0"/>
    <w:rsid w:val="009060E1"/>
    <w:rsid w:val="009067CA"/>
    <w:rsid w:val="00907795"/>
    <w:rsid w:val="00907A94"/>
    <w:rsid w:val="0091006E"/>
    <w:rsid w:val="00911FCB"/>
    <w:rsid w:val="00912424"/>
    <w:rsid w:val="009133AA"/>
    <w:rsid w:val="009146A0"/>
    <w:rsid w:val="00916680"/>
    <w:rsid w:val="00920CF5"/>
    <w:rsid w:val="00922296"/>
    <w:rsid w:val="009226A8"/>
    <w:rsid w:val="00924FC4"/>
    <w:rsid w:val="00925070"/>
    <w:rsid w:val="009251D1"/>
    <w:rsid w:val="0092656E"/>
    <w:rsid w:val="009277D7"/>
    <w:rsid w:val="009302E7"/>
    <w:rsid w:val="00930AC7"/>
    <w:rsid w:val="00930DFC"/>
    <w:rsid w:val="009310B1"/>
    <w:rsid w:val="00932EA0"/>
    <w:rsid w:val="0093344E"/>
    <w:rsid w:val="0093478F"/>
    <w:rsid w:val="00934B6D"/>
    <w:rsid w:val="00935D66"/>
    <w:rsid w:val="009361B7"/>
    <w:rsid w:val="00936575"/>
    <w:rsid w:val="00940B11"/>
    <w:rsid w:val="009415B9"/>
    <w:rsid w:val="0094162D"/>
    <w:rsid w:val="00941782"/>
    <w:rsid w:val="00942686"/>
    <w:rsid w:val="00942952"/>
    <w:rsid w:val="00942B01"/>
    <w:rsid w:val="00943FED"/>
    <w:rsid w:val="00944227"/>
    <w:rsid w:val="009454D8"/>
    <w:rsid w:val="0094556B"/>
    <w:rsid w:val="009458FA"/>
    <w:rsid w:val="009469DB"/>
    <w:rsid w:val="00946EBA"/>
    <w:rsid w:val="00950520"/>
    <w:rsid w:val="00951072"/>
    <w:rsid w:val="00951A58"/>
    <w:rsid w:val="00951FAD"/>
    <w:rsid w:val="009520CD"/>
    <w:rsid w:val="00952B78"/>
    <w:rsid w:val="00953DF9"/>
    <w:rsid w:val="00954FAC"/>
    <w:rsid w:val="00956A47"/>
    <w:rsid w:val="0096004F"/>
    <w:rsid w:val="00960152"/>
    <w:rsid w:val="00960D08"/>
    <w:rsid w:val="00961297"/>
    <w:rsid w:val="009616EA"/>
    <w:rsid w:val="00964777"/>
    <w:rsid w:val="00966BF0"/>
    <w:rsid w:val="00967160"/>
    <w:rsid w:val="009705B6"/>
    <w:rsid w:val="0097161B"/>
    <w:rsid w:val="009719AE"/>
    <w:rsid w:val="00971B91"/>
    <w:rsid w:val="009736BA"/>
    <w:rsid w:val="009738C0"/>
    <w:rsid w:val="00974367"/>
    <w:rsid w:val="00975102"/>
    <w:rsid w:val="0097639E"/>
    <w:rsid w:val="0097709C"/>
    <w:rsid w:val="009772B0"/>
    <w:rsid w:val="00980079"/>
    <w:rsid w:val="00980280"/>
    <w:rsid w:val="00981042"/>
    <w:rsid w:val="00981A74"/>
    <w:rsid w:val="009822AB"/>
    <w:rsid w:val="009824D2"/>
    <w:rsid w:val="0098359A"/>
    <w:rsid w:val="009840C5"/>
    <w:rsid w:val="00985624"/>
    <w:rsid w:val="00985E70"/>
    <w:rsid w:val="009861B7"/>
    <w:rsid w:val="00990018"/>
    <w:rsid w:val="00991706"/>
    <w:rsid w:val="0099212F"/>
    <w:rsid w:val="009930EC"/>
    <w:rsid w:val="00993137"/>
    <w:rsid w:val="00994EE7"/>
    <w:rsid w:val="00995F95"/>
    <w:rsid w:val="009966E1"/>
    <w:rsid w:val="0099732F"/>
    <w:rsid w:val="009A18F8"/>
    <w:rsid w:val="009A2479"/>
    <w:rsid w:val="009A3271"/>
    <w:rsid w:val="009A385D"/>
    <w:rsid w:val="009A51FC"/>
    <w:rsid w:val="009A55AA"/>
    <w:rsid w:val="009A6612"/>
    <w:rsid w:val="009A663E"/>
    <w:rsid w:val="009A6A2D"/>
    <w:rsid w:val="009A70A8"/>
    <w:rsid w:val="009A7C62"/>
    <w:rsid w:val="009B00D4"/>
    <w:rsid w:val="009B0302"/>
    <w:rsid w:val="009B1496"/>
    <w:rsid w:val="009B21EF"/>
    <w:rsid w:val="009B2872"/>
    <w:rsid w:val="009B2DEA"/>
    <w:rsid w:val="009B42CC"/>
    <w:rsid w:val="009B4539"/>
    <w:rsid w:val="009B690B"/>
    <w:rsid w:val="009B6C57"/>
    <w:rsid w:val="009C0F22"/>
    <w:rsid w:val="009C0F3A"/>
    <w:rsid w:val="009C2BBA"/>
    <w:rsid w:val="009C3076"/>
    <w:rsid w:val="009C31DB"/>
    <w:rsid w:val="009C3677"/>
    <w:rsid w:val="009C4BB9"/>
    <w:rsid w:val="009C648F"/>
    <w:rsid w:val="009C6A3C"/>
    <w:rsid w:val="009C782F"/>
    <w:rsid w:val="009C7BAB"/>
    <w:rsid w:val="009D065F"/>
    <w:rsid w:val="009D21A8"/>
    <w:rsid w:val="009D32F6"/>
    <w:rsid w:val="009D3854"/>
    <w:rsid w:val="009D38EB"/>
    <w:rsid w:val="009D3A26"/>
    <w:rsid w:val="009D3E63"/>
    <w:rsid w:val="009D5D33"/>
    <w:rsid w:val="009D6BCE"/>
    <w:rsid w:val="009D7711"/>
    <w:rsid w:val="009E054A"/>
    <w:rsid w:val="009E0CB3"/>
    <w:rsid w:val="009E2262"/>
    <w:rsid w:val="009E2567"/>
    <w:rsid w:val="009E2EBC"/>
    <w:rsid w:val="009E32DA"/>
    <w:rsid w:val="009E3E18"/>
    <w:rsid w:val="009E5308"/>
    <w:rsid w:val="009E57B8"/>
    <w:rsid w:val="009E62E8"/>
    <w:rsid w:val="009E668D"/>
    <w:rsid w:val="009E685D"/>
    <w:rsid w:val="009E6B69"/>
    <w:rsid w:val="009E774B"/>
    <w:rsid w:val="009E786D"/>
    <w:rsid w:val="009F0F7B"/>
    <w:rsid w:val="009F11EA"/>
    <w:rsid w:val="009F1CF2"/>
    <w:rsid w:val="009F43CD"/>
    <w:rsid w:val="009F44F5"/>
    <w:rsid w:val="009F4677"/>
    <w:rsid w:val="009F4AAE"/>
    <w:rsid w:val="009F4C60"/>
    <w:rsid w:val="009F4FDE"/>
    <w:rsid w:val="009F54D1"/>
    <w:rsid w:val="00A002C8"/>
    <w:rsid w:val="00A0034A"/>
    <w:rsid w:val="00A00C6E"/>
    <w:rsid w:val="00A010A9"/>
    <w:rsid w:val="00A02EDE"/>
    <w:rsid w:val="00A0399C"/>
    <w:rsid w:val="00A03AA2"/>
    <w:rsid w:val="00A05B16"/>
    <w:rsid w:val="00A07484"/>
    <w:rsid w:val="00A07985"/>
    <w:rsid w:val="00A10C9B"/>
    <w:rsid w:val="00A11BF7"/>
    <w:rsid w:val="00A11D66"/>
    <w:rsid w:val="00A131F3"/>
    <w:rsid w:val="00A14CFE"/>
    <w:rsid w:val="00A14F70"/>
    <w:rsid w:val="00A1540F"/>
    <w:rsid w:val="00A1550B"/>
    <w:rsid w:val="00A16143"/>
    <w:rsid w:val="00A165E0"/>
    <w:rsid w:val="00A16B73"/>
    <w:rsid w:val="00A16C94"/>
    <w:rsid w:val="00A170AD"/>
    <w:rsid w:val="00A20557"/>
    <w:rsid w:val="00A20C96"/>
    <w:rsid w:val="00A212AF"/>
    <w:rsid w:val="00A2152C"/>
    <w:rsid w:val="00A21C1F"/>
    <w:rsid w:val="00A25123"/>
    <w:rsid w:val="00A25152"/>
    <w:rsid w:val="00A25B67"/>
    <w:rsid w:val="00A3091C"/>
    <w:rsid w:val="00A30DE2"/>
    <w:rsid w:val="00A31F0E"/>
    <w:rsid w:val="00A32077"/>
    <w:rsid w:val="00A3223A"/>
    <w:rsid w:val="00A36350"/>
    <w:rsid w:val="00A366B1"/>
    <w:rsid w:val="00A36FB0"/>
    <w:rsid w:val="00A373CB"/>
    <w:rsid w:val="00A409C3"/>
    <w:rsid w:val="00A40EF2"/>
    <w:rsid w:val="00A41C75"/>
    <w:rsid w:val="00A41D42"/>
    <w:rsid w:val="00A42333"/>
    <w:rsid w:val="00A44937"/>
    <w:rsid w:val="00A4554B"/>
    <w:rsid w:val="00A46454"/>
    <w:rsid w:val="00A472A7"/>
    <w:rsid w:val="00A47CA7"/>
    <w:rsid w:val="00A47EE1"/>
    <w:rsid w:val="00A505F1"/>
    <w:rsid w:val="00A51541"/>
    <w:rsid w:val="00A523EB"/>
    <w:rsid w:val="00A56080"/>
    <w:rsid w:val="00A56300"/>
    <w:rsid w:val="00A56D1C"/>
    <w:rsid w:val="00A56EFF"/>
    <w:rsid w:val="00A5717B"/>
    <w:rsid w:val="00A5720A"/>
    <w:rsid w:val="00A577D6"/>
    <w:rsid w:val="00A57DCA"/>
    <w:rsid w:val="00A617AC"/>
    <w:rsid w:val="00A61F9F"/>
    <w:rsid w:val="00A621A0"/>
    <w:rsid w:val="00A6260D"/>
    <w:rsid w:val="00A62C16"/>
    <w:rsid w:val="00A63665"/>
    <w:rsid w:val="00A64782"/>
    <w:rsid w:val="00A665D9"/>
    <w:rsid w:val="00A66A54"/>
    <w:rsid w:val="00A676FD"/>
    <w:rsid w:val="00A67EEF"/>
    <w:rsid w:val="00A70975"/>
    <w:rsid w:val="00A70BB2"/>
    <w:rsid w:val="00A70D46"/>
    <w:rsid w:val="00A70F4B"/>
    <w:rsid w:val="00A712C6"/>
    <w:rsid w:val="00A71FE3"/>
    <w:rsid w:val="00A7205A"/>
    <w:rsid w:val="00A732B5"/>
    <w:rsid w:val="00A73B39"/>
    <w:rsid w:val="00A7412A"/>
    <w:rsid w:val="00A75612"/>
    <w:rsid w:val="00A758B9"/>
    <w:rsid w:val="00A75FCA"/>
    <w:rsid w:val="00A80845"/>
    <w:rsid w:val="00A809A6"/>
    <w:rsid w:val="00A814A1"/>
    <w:rsid w:val="00A81828"/>
    <w:rsid w:val="00A82AF9"/>
    <w:rsid w:val="00A84FF9"/>
    <w:rsid w:val="00A868C8"/>
    <w:rsid w:val="00A90341"/>
    <w:rsid w:val="00A9178E"/>
    <w:rsid w:val="00A91937"/>
    <w:rsid w:val="00A921C6"/>
    <w:rsid w:val="00A9224A"/>
    <w:rsid w:val="00A93FDE"/>
    <w:rsid w:val="00A94E21"/>
    <w:rsid w:val="00A96D53"/>
    <w:rsid w:val="00AA0723"/>
    <w:rsid w:val="00AA0AA6"/>
    <w:rsid w:val="00AA0AC4"/>
    <w:rsid w:val="00AA2609"/>
    <w:rsid w:val="00AA28C5"/>
    <w:rsid w:val="00AA2C96"/>
    <w:rsid w:val="00AA72E3"/>
    <w:rsid w:val="00AB0BF8"/>
    <w:rsid w:val="00AB2A0A"/>
    <w:rsid w:val="00AB2A75"/>
    <w:rsid w:val="00AB352D"/>
    <w:rsid w:val="00AB4C29"/>
    <w:rsid w:val="00AB5F0A"/>
    <w:rsid w:val="00AB6422"/>
    <w:rsid w:val="00AB6A18"/>
    <w:rsid w:val="00AB7282"/>
    <w:rsid w:val="00AB76C4"/>
    <w:rsid w:val="00AB7D0B"/>
    <w:rsid w:val="00AC0728"/>
    <w:rsid w:val="00AC0975"/>
    <w:rsid w:val="00AC108F"/>
    <w:rsid w:val="00AC2170"/>
    <w:rsid w:val="00AC29B7"/>
    <w:rsid w:val="00AC3C5A"/>
    <w:rsid w:val="00AC4C5C"/>
    <w:rsid w:val="00AC5991"/>
    <w:rsid w:val="00AC5E47"/>
    <w:rsid w:val="00AC7993"/>
    <w:rsid w:val="00AC7A9F"/>
    <w:rsid w:val="00AC7C55"/>
    <w:rsid w:val="00AC7C67"/>
    <w:rsid w:val="00AC7E86"/>
    <w:rsid w:val="00AD4283"/>
    <w:rsid w:val="00AD4765"/>
    <w:rsid w:val="00AD4BB9"/>
    <w:rsid w:val="00AD4F66"/>
    <w:rsid w:val="00AD586C"/>
    <w:rsid w:val="00AD5BF6"/>
    <w:rsid w:val="00AD77BD"/>
    <w:rsid w:val="00AE0BD5"/>
    <w:rsid w:val="00AE0E3F"/>
    <w:rsid w:val="00AE2865"/>
    <w:rsid w:val="00AE377D"/>
    <w:rsid w:val="00AE399E"/>
    <w:rsid w:val="00AE3EF6"/>
    <w:rsid w:val="00AE64E0"/>
    <w:rsid w:val="00AE6F53"/>
    <w:rsid w:val="00AE753C"/>
    <w:rsid w:val="00AE77A0"/>
    <w:rsid w:val="00AE7ADA"/>
    <w:rsid w:val="00AF07E5"/>
    <w:rsid w:val="00AF139F"/>
    <w:rsid w:val="00AF32B5"/>
    <w:rsid w:val="00AF334A"/>
    <w:rsid w:val="00AF3802"/>
    <w:rsid w:val="00AF402B"/>
    <w:rsid w:val="00AF5196"/>
    <w:rsid w:val="00AF5394"/>
    <w:rsid w:val="00AF5C3C"/>
    <w:rsid w:val="00AF7AEC"/>
    <w:rsid w:val="00B00089"/>
    <w:rsid w:val="00B00587"/>
    <w:rsid w:val="00B01883"/>
    <w:rsid w:val="00B0447C"/>
    <w:rsid w:val="00B044F3"/>
    <w:rsid w:val="00B05033"/>
    <w:rsid w:val="00B05DB4"/>
    <w:rsid w:val="00B063A6"/>
    <w:rsid w:val="00B07CCF"/>
    <w:rsid w:val="00B108BF"/>
    <w:rsid w:val="00B1240C"/>
    <w:rsid w:val="00B12672"/>
    <w:rsid w:val="00B12FAB"/>
    <w:rsid w:val="00B1442A"/>
    <w:rsid w:val="00B14483"/>
    <w:rsid w:val="00B14C8B"/>
    <w:rsid w:val="00B14CF0"/>
    <w:rsid w:val="00B17CC5"/>
    <w:rsid w:val="00B20900"/>
    <w:rsid w:val="00B20CCA"/>
    <w:rsid w:val="00B23253"/>
    <w:rsid w:val="00B23D2D"/>
    <w:rsid w:val="00B23EAF"/>
    <w:rsid w:val="00B2651B"/>
    <w:rsid w:val="00B26D80"/>
    <w:rsid w:val="00B27842"/>
    <w:rsid w:val="00B30039"/>
    <w:rsid w:val="00B30BAD"/>
    <w:rsid w:val="00B31BF7"/>
    <w:rsid w:val="00B326BD"/>
    <w:rsid w:val="00B32DD5"/>
    <w:rsid w:val="00B3342C"/>
    <w:rsid w:val="00B3372C"/>
    <w:rsid w:val="00B349C1"/>
    <w:rsid w:val="00B3680B"/>
    <w:rsid w:val="00B368D9"/>
    <w:rsid w:val="00B36E5D"/>
    <w:rsid w:val="00B37EFA"/>
    <w:rsid w:val="00B40B76"/>
    <w:rsid w:val="00B4157A"/>
    <w:rsid w:val="00B416E6"/>
    <w:rsid w:val="00B462B3"/>
    <w:rsid w:val="00B46770"/>
    <w:rsid w:val="00B46BA6"/>
    <w:rsid w:val="00B5078A"/>
    <w:rsid w:val="00B50EEF"/>
    <w:rsid w:val="00B514BA"/>
    <w:rsid w:val="00B517CD"/>
    <w:rsid w:val="00B527FC"/>
    <w:rsid w:val="00B52B6A"/>
    <w:rsid w:val="00B52D1D"/>
    <w:rsid w:val="00B5302C"/>
    <w:rsid w:val="00B53EE2"/>
    <w:rsid w:val="00B54052"/>
    <w:rsid w:val="00B5514D"/>
    <w:rsid w:val="00B556F5"/>
    <w:rsid w:val="00B56336"/>
    <w:rsid w:val="00B564AD"/>
    <w:rsid w:val="00B565FE"/>
    <w:rsid w:val="00B56724"/>
    <w:rsid w:val="00B603F4"/>
    <w:rsid w:val="00B61162"/>
    <w:rsid w:val="00B6126E"/>
    <w:rsid w:val="00B61740"/>
    <w:rsid w:val="00B65F56"/>
    <w:rsid w:val="00B66871"/>
    <w:rsid w:val="00B66D1D"/>
    <w:rsid w:val="00B6732F"/>
    <w:rsid w:val="00B7015E"/>
    <w:rsid w:val="00B71242"/>
    <w:rsid w:val="00B712F6"/>
    <w:rsid w:val="00B72F0B"/>
    <w:rsid w:val="00B72F64"/>
    <w:rsid w:val="00B7383A"/>
    <w:rsid w:val="00B7397B"/>
    <w:rsid w:val="00B73A1D"/>
    <w:rsid w:val="00B747B5"/>
    <w:rsid w:val="00B74B60"/>
    <w:rsid w:val="00B76191"/>
    <w:rsid w:val="00B7680A"/>
    <w:rsid w:val="00B77599"/>
    <w:rsid w:val="00B805EC"/>
    <w:rsid w:val="00B828B1"/>
    <w:rsid w:val="00B8356B"/>
    <w:rsid w:val="00B83846"/>
    <w:rsid w:val="00B83887"/>
    <w:rsid w:val="00B84C86"/>
    <w:rsid w:val="00B85A09"/>
    <w:rsid w:val="00B87342"/>
    <w:rsid w:val="00B87874"/>
    <w:rsid w:val="00B928F2"/>
    <w:rsid w:val="00B93A50"/>
    <w:rsid w:val="00B93F09"/>
    <w:rsid w:val="00B94A0F"/>
    <w:rsid w:val="00B957B3"/>
    <w:rsid w:val="00B96DF7"/>
    <w:rsid w:val="00B97A36"/>
    <w:rsid w:val="00BA0852"/>
    <w:rsid w:val="00BA1F7A"/>
    <w:rsid w:val="00BA5192"/>
    <w:rsid w:val="00BA55AF"/>
    <w:rsid w:val="00BA5766"/>
    <w:rsid w:val="00BA5F8A"/>
    <w:rsid w:val="00BA76FE"/>
    <w:rsid w:val="00BA7E52"/>
    <w:rsid w:val="00BB285E"/>
    <w:rsid w:val="00BB3439"/>
    <w:rsid w:val="00BB4000"/>
    <w:rsid w:val="00BB65B7"/>
    <w:rsid w:val="00BB734F"/>
    <w:rsid w:val="00BB76E3"/>
    <w:rsid w:val="00BB7FEE"/>
    <w:rsid w:val="00BC045E"/>
    <w:rsid w:val="00BC1FDD"/>
    <w:rsid w:val="00BC22F5"/>
    <w:rsid w:val="00BC266B"/>
    <w:rsid w:val="00BC35FB"/>
    <w:rsid w:val="00BC5D1F"/>
    <w:rsid w:val="00BC6F5F"/>
    <w:rsid w:val="00BD01D1"/>
    <w:rsid w:val="00BD0D76"/>
    <w:rsid w:val="00BD1290"/>
    <w:rsid w:val="00BD1ADF"/>
    <w:rsid w:val="00BD1D1B"/>
    <w:rsid w:val="00BD29EB"/>
    <w:rsid w:val="00BD2EC8"/>
    <w:rsid w:val="00BD32E7"/>
    <w:rsid w:val="00BD3DC9"/>
    <w:rsid w:val="00BD40AE"/>
    <w:rsid w:val="00BD6516"/>
    <w:rsid w:val="00BD7515"/>
    <w:rsid w:val="00BE0A7F"/>
    <w:rsid w:val="00BE7F67"/>
    <w:rsid w:val="00BF028F"/>
    <w:rsid w:val="00BF1A29"/>
    <w:rsid w:val="00BF2D16"/>
    <w:rsid w:val="00BF3274"/>
    <w:rsid w:val="00BF58E4"/>
    <w:rsid w:val="00BF66C3"/>
    <w:rsid w:val="00BF6BDD"/>
    <w:rsid w:val="00BF6E42"/>
    <w:rsid w:val="00BF7142"/>
    <w:rsid w:val="00BF7561"/>
    <w:rsid w:val="00C00DB1"/>
    <w:rsid w:val="00C00DB3"/>
    <w:rsid w:val="00C01230"/>
    <w:rsid w:val="00C013B5"/>
    <w:rsid w:val="00C016E2"/>
    <w:rsid w:val="00C0223D"/>
    <w:rsid w:val="00C034D9"/>
    <w:rsid w:val="00C0458A"/>
    <w:rsid w:val="00C04AEE"/>
    <w:rsid w:val="00C04BA8"/>
    <w:rsid w:val="00C06938"/>
    <w:rsid w:val="00C0754B"/>
    <w:rsid w:val="00C0796D"/>
    <w:rsid w:val="00C07A18"/>
    <w:rsid w:val="00C12182"/>
    <w:rsid w:val="00C169E8"/>
    <w:rsid w:val="00C236E2"/>
    <w:rsid w:val="00C24248"/>
    <w:rsid w:val="00C24DB3"/>
    <w:rsid w:val="00C25106"/>
    <w:rsid w:val="00C253C8"/>
    <w:rsid w:val="00C25947"/>
    <w:rsid w:val="00C2613E"/>
    <w:rsid w:val="00C2703B"/>
    <w:rsid w:val="00C270E5"/>
    <w:rsid w:val="00C275D6"/>
    <w:rsid w:val="00C27979"/>
    <w:rsid w:val="00C27C0B"/>
    <w:rsid w:val="00C311E0"/>
    <w:rsid w:val="00C31312"/>
    <w:rsid w:val="00C3181A"/>
    <w:rsid w:val="00C31ACE"/>
    <w:rsid w:val="00C3499E"/>
    <w:rsid w:val="00C34BED"/>
    <w:rsid w:val="00C358A9"/>
    <w:rsid w:val="00C36066"/>
    <w:rsid w:val="00C37330"/>
    <w:rsid w:val="00C37583"/>
    <w:rsid w:val="00C377CB"/>
    <w:rsid w:val="00C3789A"/>
    <w:rsid w:val="00C40033"/>
    <w:rsid w:val="00C40492"/>
    <w:rsid w:val="00C4118D"/>
    <w:rsid w:val="00C41381"/>
    <w:rsid w:val="00C42B57"/>
    <w:rsid w:val="00C453A2"/>
    <w:rsid w:val="00C45B64"/>
    <w:rsid w:val="00C45EFE"/>
    <w:rsid w:val="00C46AAB"/>
    <w:rsid w:val="00C4762E"/>
    <w:rsid w:val="00C47888"/>
    <w:rsid w:val="00C50EBB"/>
    <w:rsid w:val="00C51BB9"/>
    <w:rsid w:val="00C5201F"/>
    <w:rsid w:val="00C526D2"/>
    <w:rsid w:val="00C528F6"/>
    <w:rsid w:val="00C5291E"/>
    <w:rsid w:val="00C531BB"/>
    <w:rsid w:val="00C532DE"/>
    <w:rsid w:val="00C53511"/>
    <w:rsid w:val="00C53D1B"/>
    <w:rsid w:val="00C54390"/>
    <w:rsid w:val="00C5456D"/>
    <w:rsid w:val="00C54DD9"/>
    <w:rsid w:val="00C5517A"/>
    <w:rsid w:val="00C55FCD"/>
    <w:rsid w:val="00C572BE"/>
    <w:rsid w:val="00C57E45"/>
    <w:rsid w:val="00C60DD2"/>
    <w:rsid w:val="00C60FF9"/>
    <w:rsid w:val="00C614CF"/>
    <w:rsid w:val="00C62358"/>
    <w:rsid w:val="00C6352D"/>
    <w:rsid w:val="00C63B2A"/>
    <w:rsid w:val="00C6500F"/>
    <w:rsid w:val="00C65B42"/>
    <w:rsid w:val="00C66681"/>
    <w:rsid w:val="00C670DC"/>
    <w:rsid w:val="00C67BC2"/>
    <w:rsid w:val="00C73DA1"/>
    <w:rsid w:val="00C741B9"/>
    <w:rsid w:val="00C74BF2"/>
    <w:rsid w:val="00C75774"/>
    <w:rsid w:val="00C75FB4"/>
    <w:rsid w:val="00C76CEA"/>
    <w:rsid w:val="00C804CD"/>
    <w:rsid w:val="00C81536"/>
    <w:rsid w:val="00C81C9D"/>
    <w:rsid w:val="00C82F67"/>
    <w:rsid w:val="00C833DF"/>
    <w:rsid w:val="00C83BD0"/>
    <w:rsid w:val="00C83C09"/>
    <w:rsid w:val="00C83E2F"/>
    <w:rsid w:val="00C84112"/>
    <w:rsid w:val="00C849E8"/>
    <w:rsid w:val="00C85571"/>
    <w:rsid w:val="00C858C3"/>
    <w:rsid w:val="00C87D01"/>
    <w:rsid w:val="00C87DBA"/>
    <w:rsid w:val="00C91B77"/>
    <w:rsid w:val="00C92948"/>
    <w:rsid w:val="00C96B8D"/>
    <w:rsid w:val="00C9742C"/>
    <w:rsid w:val="00C97D2D"/>
    <w:rsid w:val="00C97E6B"/>
    <w:rsid w:val="00CA0089"/>
    <w:rsid w:val="00CA01C0"/>
    <w:rsid w:val="00CA1D04"/>
    <w:rsid w:val="00CA2384"/>
    <w:rsid w:val="00CA2AC4"/>
    <w:rsid w:val="00CA3BD1"/>
    <w:rsid w:val="00CA3D05"/>
    <w:rsid w:val="00CA4C91"/>
    <w:rsid w:val="00CA53F9"/>
    <w:rsid w:val="00CA638D"/>
    <w:rsid w:val="00CA7B72"/>
    <w:rsid w:val="00CB022A"/>
    <w:rsid w:val="00CB233B"/>
    <w:rsid w:val="00CB2AB3"/>
    <w:rsid w:val="00CB3928"/>
    <w:rsid w:val="00CB6273"/>
    <w:rsid w:val="00CB7168"/>
    <w:rsid w:val="00CB76F7"/>
    <w:rsid w:val="00CB7912"/>
    <w:rsid w:val="00CC07FD"/>
    <w:rsid w:val="00CC0F33"/>
    <w:rsid w:val="00CC1FAA"/>
    <w:rsid w:val="00CC39B3"/>
    <w:rsid w:val="00CC52AD"/>
    <w:rsid w:val="00CC63C1"/>
    <w:rsid w:val="00CC663B"/>
    <w:rsid w:val="00CC6679"/>
    <w:rsid w:val="00CC7B43"/>
    <w:rsid w:val="00CD0B11"/>
    <w:rsid w:val="00CD1264"/>
    <w:rsid w:val="00CD2617"/>
    <w:rsid w:val="00CD3312"/>
    <w:rsid w:val="00CD620B"/>
    <w:rsid w:val="00CD6B61"/>
    <w:rsid w:val="00CD775E"/>
    <w:rsid w:val="00CE0983"/>
    <w:rsid w:val="00CE2161"/>
    <w:rsid w:val="00CE2DE0"/>
    <w:rsid w:val="00CE2F6A"/>
    <w:rsid w:val="00CE3308"/>
    <w:rsid w:val="00CE387D"/>
    <w:rsid w:val="00CE610F"/>
    <w:rsid w:val="00CE71AC"/>
    <w:rsid w:val="00CE7B3F"/>
    <w:rsid w:val="00CF0C03"/>
    <w:rsid w:val="00CF2CCC"/>
    <w:rsid w:val="00CF38AB"/>
    <w:rsid w:val="00CF39F7"/>
    <w:rsid w:val="00CF3A53"/>
    <w:rsid w:val="00CF4FB9"/>
    <w:rsid w:val="00CF5AAD"/>
    <w:rsid w:val="00CF6254"/>
    <w:rsid w:val="00CF701A"/>
    <w:rsid w:val="00CF7091"/>
    <w:rsid w:val="00CF7C24"/>
    <w:rsid w:val="00D014D5"/>
    <w:rsid w:val="00D01990"/>
    <w:rsid w:val="00D01BF9"/>
    <w:rsid w:val="00D0475B"/>
    <w:rsid w:val="00D04781"/>
    <w:rsid w:val="00D04AA2"/>
    <w:rsid w:val="00D05469"/>
    <w:rsid w:val="00D05D23"/>
    <w:rsid w:val="00D06040"/>
    <w:rsid w:val="00D063ED"/>
    <w:rsid w:val="00D07652"/>
    <w:rsid w:val="00D07853"/>
    <w:rsid w:val="00D07F2C"/>
    <w:rsid w:val="00D104DD"/>
    <w:rsid w:val="00D10870"/>
    <w:rsid w:val="00D114BC"/>
    <w:rsid w:val="00D1177F"/>
    <w:rsid w:val="00D11DBA"/>
    <w:rsid w:val="00D11E3F"/>
    <w:rsid w:val="00D12EAA"/>
    <w:rsid w:val="00D136A5"/>
    <w:rsid w:val="00D150CC"/>
    <w:rsid w:val="00D1516D"/>
    <w:rsid w:val="00D16374"/>
    <w:rsid w:val="00D166EB"/>
    <w:rsid w:val="00D16CCA"/>
    <w:rsid w:val="00D17E20"/>
    <w:rsid w:val="00D22455"/>
    <w:rsid w:val="00D237DB"/>
    <w:rsid w:val="00D24B33"/>
    <w:rsid w:val="00D26412"/>
    <w:rsid w:val="00D278A1"/>
    <w:rsid w:val="00D2797C"/>
    <w:rsid w:val="00D30119"/>
    <w:rsid w:val="00D316D0"/>
    <w:rsid w:val="00D31C08"/>
    <w:rsid w:val="00D34AD8"/>
    <w:rsid w:val="00D35785"/>
    <w:rsid w:val="00D36071"/>
    <w:rsid w:val="00D36226"/>
    <w:rsid w:val="00D3784C"/>
    <w:rsid w:val="00D401EE"/>
    <w:rsid w:val="00D404B1"/>
    <w:rsid w:val="00D41CFB"/>
    <w:rsid w:val="00D422BF"/>
    <w:rsid w:val="00D42508"/>
    <w:rsid w:val="00D4393B"/>
    <w:rsid w:val="00D43E56"/>
    <w:rsid w:val="00D44684"/>
    <w:rsid w:val="00D451B7"/>
    <w:rsid w:val="00D45FE5"/>
    <w:rsid w:val="00D4748E"/>
    <w:rsid w:val="00D4764F"/>
    <w:rsid w:val="00D51097"/>
    <w:rsid w:val="00D5296C"/>
    <w:rsid w:val="00D537DF"/>
    <w:rsid w:val="00D53810"/>
    <w:rsid w:val="00D54352"/>
    <w:rsid w:val="00D559E2"/>
    <w:rsid w:val="00D5663A"/>
    <w:rsid w:val="00D6074F"/>
    <w:rsid w:val="00D60B58"/>
    <w:rsid w:val="00D60BCB"/>
    <w:rsid w:val="00D63A5D"/>
    <w:rsid w:val="00D64750"/>
    <w:rsid w:val="00D64861"/>
    <w:rsid w:val="00D64FDB"/>
    <w:rsid w:val="00D6513A"/>
    <w:rsid w:val="00D65501"/>
    <w:rsid w:val="00D65C98"/>
    <w:rsid w:val="00D66F47"/>
    <w:rsid w:val="00D67F96"/>
    <w:rsid w:val="00D7161E"/>
    <w:rsid w:val="00D72360"/>
    <w:rsid w:val="00D7394F"/>
    <w:rsid w:val="00D73B06"/>
    <w:rsid w:val="00D73D12"/>
    <w:rsid w:val="00D74C99"/>
    <w:rsid w:val="00D7689F"/>
    <w:rsid w:val="00D8038A"/>
    <w:rsid w:val="00D803AC"/>
    <w:rsid w:val="00D80690"/>
    <w:rsid w:val="00D81021"/>
    <w:rsid w:val="00D81B5B"/>
    <w:rsid w:val="00D81FBC"/>
    <w:rsid w:val="00D82854"/>
    <w:rsid w:val="00D82A12"/>
    <w:rsid w:val="00D82E79"/>
    <w:rsid w:val="00D83AD8"/>
    <w:rsid w:val="00D83BF9"/>
    <w:rsid w:val="00D84EC8"/>
    <w:rsid w:val="00D85384"/>
    <w:rsid w:val="00D8568D"/>
    <w:rsid w:val="00D85A4D"/>
    <w:rsid w:val="00D86961"/>
    <w:rsid w:val="00D86B1F"/>
    <w:rsid w:val="00D873DD"/>
    <w:rsid w:val="00D87E3D"/>
    <w:rsid w:val="00D9193E"/>
    <w:rsid w:val="00D93E05"/>
    <w:rsid w:val="00D93EF4"/>
    <w:rsid w:val="00D94716"/>
    <w:rsid w:val="00D94F12"/>
    <w:rsid w:val="00D950DB"/>
    <w:rsid w:val="00D9525F"/>
    <w:rsid w:val="00D9535F"/>
    <w:rsid w:val="00D9704C"/>
    <w:rsid w:val="00DA011B"/>
    <w:rsid w:val="00DA1A39"/>
    <w:rsid w:val="00DA2407"/>
    <w:rsid w:val="00DA31BB"/>
    <w:rsid w:val="00DA3322"/>
    <w:rsid w:val="00DA3461"/>
    <w:rsid w:val="00DA39E3"/>
    <w:rsid w:val="00DA3FEC"/>
    <w:rsid w:val="00DA432F"/>
    <w:rsid w:val="00DA459D"/>
    <w:rsid w:val="00DA4A87"/>
    <w:rsid w:val="00DA4F5B"/>
    <w:rsid w:val="00DA5631"/>
    <w:rsid w:val="00DA57E5"/>
    <w:rsid w:val="00DA5AB0"/>
    <w:rsid w:val="00DA7652"/>
    <w:rsid w:val="00DA7AE7"/>
    <w:rsid w:val="00DB01FB"/>
    <w:rsid w:val="00DB1466"/>
    <w:rsid w:val="00DB14FC"/>
    <w:rsid w:val="00DB5EEE"/>
    <w:rsid w:val="00DB636A"/>
    <w:rsid w:val="00DB7F36"/>
    <w:rsid w:val="00DC01B9"/>
    <w:rsid w:val="00DC0A0F"/>
    <w:rsid w:val="00DC18E4"/>
    <w:rsid w:val="00DC2A3E"/>
    <w:rsid w:val="00DC2CE7"/>
    <w:rsid w:val="00DC307A"/>
    <w:rsid w:val="00DC4009"/>
    <w:rsid w:val="00DC4AB4"/>
    <w:rsid w:val="00DC5E05"/>
    <w:rsid w:val="00DC6D22"/>
    <w:rsid w:val="00DC6FB4"/>
    <w:rsid w:val="00DC7142"/>
    <w:rsid w:val="00DC71A4"/>
    <w:rsid w:val="00DC732C"/>
    <w:rsid w:val="00DD23CF"/>
    <w:rsid w:val="00DD3AEE"/>
    <w:rsid w:val="00DD5C8C"/>
    <w:rsid w:val="00DD6799"/>
    <w:rsid w:val="00DD74EE"/>
    <w:rsid w:val="00DD7DE2"/>
    <w:rsid w:val="00DE0001"/>
    <w:rsid w:val="00DE01DC"/>
    <w:rsid w:val="00DE123A"/>
    <w:rsid w:val="00DE1925"/>
    <w:rsid w:val="00DE1E28"/>
    <w:rsid w:val="00DE1F27"/>
    <w:rsid w:val="00DE224D"/>
    <w:rsid w:val="00DE25C0"/>
    <w:rsid w:val="00DE305B"/>
    <w:rsid w:val="00DE4854"/>
    <w:rsid w:val="00DE4DE0"/>
    <w:rsid w:val="00DE53DB"/>
    <w:rsid w:val="00DE5B66"/>
    <w:rsid w:val="00DE6AD8"/>
    <w:rsid w:val="00DF010C"/>
    <w:rsid w:val="00DF0394"/>
    <w:rsid w:val="00DF2572"/>
    <w:rsid w:val="00DF2898"/>
    <w:rsid w:val="00DF2CC1"/>
    <w:rsid w:val="00DF3372"/>
    <w:rsid w:val="00DF380D"/>
    <w:rsid w:val="00DF4B81"/>
    <w:rsid w:val="00DF6204"/>
    <w:rsid w:val="00DF75E8"/>
    <w:rsid w:val="00E006A9"/>
    <w:rsid w:val="00E00AD8"/>
    <w:rsid w:val="00E00BAE"/>
    <w:rsid w:val="00E01572"/>
    <w:rsid w:val="00E02367"/>
    <w:rsid w:val="00E024F6"/>
    <w:rsid w:val="00E02855"/>
    <w:rsid w:val="00E04A48"/>
    <w:rsid w:val="00E04E4A"/>
    <w:rsid w:val="00E06339"/>
    <w:rsid w:val="00E06EB5"/>
    <w:rsid w:val="00E0730D"/>
    <w:rsid w:val="00E077C8"/>
    <w:rsid w:val="00E07BC6"/>
    <w:rsid w:val="00E07E7C"/>
    <w:rsid w:val="00E1234E"/>
    <w:rsid w:val="00E125DD"/>
    <w:rsid w:val="00E12A03"/>
    <w:rsid w:val="00E14DD2"/>
    <w:rsid w:val="00E15A75"/>
    <w:rsid w:val="00E2195B"/>
    <w:rsid w:val="00E21AE7"/>
    <w:rsid w:val="00E21E35"/>
    <w:rsid w:val="00E220A2"/>
    <w:rsid w:val="00E24416"/>
    <w:rsid w:val="00E25A07"/>
    <w:rsid w:val="00E261A8"/>
    <w:rsid w:val="00E270D6"/>
    <w:rsid w:val="00E273AA"/>
    <w:rsid w:val="00E27A86"/>
    <w:rsid w:val="00E315D8"/>
    <w:rsid w:val="00E316E5"/>
    <w:rsid w:val="00E3283F"/>
    <w:rsid w:val="00E33139"/>
    <w:rsid w:val="00E333B4"/>
    <w:rsid w:val="00E33A0E"/>
    <w:rsid w:val="00E33A96"/>
    <w:rsid w:val="00E346B6"/>
    <w:rsid w:val="00E35E48"/>
    <w:rsid w:val="00E361ED"/>
    <w:rsid w:val="00E3649F"/>
    <w:rsid w:val="00E37778"/>
    <w:rsid w:val="00E40E78"/>
    <w:rsid w:val="00E42A7D"/>
    <w:rsid w:val="00E43ACA"/>
    <w:rsid w:val="00E43C02"/>
    <w:rsid w:val="00E44068"/>
    <w:rsid w:val="00E458EC"/>
    <w:rsid w:val="00E461CD"/>
    <w:rsid w:val="00E47423"/>
    <w:rsid w:val="00E47738"/>
    <w:rsid w:val="00E502B0"/>
    <w:rsid w:val="00E514A7"/>
    <w:rsid w:val="00E52162"/>
    <w:rsid w:val="00E523A6"/>
    <w:rsid w:val="00E524E4"/>
    <w:rsid w:val="00E52BB3"/>
    <w:rsid w:val="00E530E6"/>
    <w:rsid w:val="00E55056"/>
    <w:rsid w:val="00E55C4E"/>
    <w:rsid w:val="00E57029"/>
    <w:rsid w:val="00E5791E"/>
    <w:rsid w:val="00E579B5"/>
    <w:rsid w:val="00E61436"/>
    <w:rsid w:val="00E618A9"/>
    <w:rsid w:val="00E62A9A"/>
    <w:rsid w:val="00E62E33"/>
    <w:rsid w:val="00E63D4B"/>
    <w:rsid w:val="00E641FB"/>
    <w:rsid w:val="00E6640B"/>
    <w:rsid w:val="00E720AF"/>
    <w:rsid w:val="00E72A99"/>
    <w:rsid w:val="00E7377A"/>
    <w:rsid w:val="00E76593"/>
    <w:rsid w:val="00E76FB5"/>
    <w:rsid w:val="00E805F1"/>
    <w:rsid w:val="00E81A23"/>
    <w:rsid w:val="00E81D81"/>
    <w:rsid w:val="00E82B96"/>
    <w:rsid w:val="00E82FA7"/>
    <w:rsid w:val="00E83673"/>
    <w:rsid w:val="00E849FD"/>
    <w:rsid w:val="00E853C8"/>
    <w:rsid w:val="00E85844"/>
    <w:rsid w:val="00E85E5C"/>
    <w:rsid w:val="00E8699E"/>
    <w:rsid w:val="00E86C1A"/>
    <w:rsid w:val="00E90AB4"/>
    <w:rsid w:val="00E90E92"/>
    <w:rsid w:val="00E91DF2"/>
    <w:rsid w:val="00E922C6"/>
    <w:rsid w:val="00E9298A"/>
    <w:rsid w:val="00E935DD"/>
    <w:rsid w:val="00E936E8"/>
    <w:rsid w:val="00E93F23"/>
    <w:rsid w:val="00E951E0"/>
    <w:rsid w:val="00E96E2D"/>
    <w:rsid w:val="00E975E1"/>
    <w:rsid w:val="00E97BC0"/>
    <w:rsid w:val="00EA02CE"/>
    <w:rsid w:val="00EA06A9"/>
    <w:rsid w:val="00EA114E"/>
    <w:rsid w:val="00EA324D"/>
    <w:rsid w:val="00EA73CB"/>
    <w:rsid w:val="00EB01A3"/>
    <w:rsid w:val="00EB132E"/>
    <w:rsid w:val="00EB1786"/>
    <w:rsid w:val="00EB33E9"/>
    <w:rsid w:val="00EB3BE5"/>
    <w:rsid w:val="00EB4BB1"/>
    <w:rsid w:val="00EB4E47"/>
    <w:rsid w:val="00EB580F"/>
    <w:rsid w:val="00EB7B22"/>
    <w:rsid w:val="00EB7B75"/>
    <w:rsid w:val="00EB7BB0"/>
    <w:rsid w:val="00EC016D"/>
    <w:rsid w:val="00EC084E"/>
    <w:rsid w:val="00EC1876"/>
    <w:rsid w:val="00EC2ED7"/>
    <w:rsid w:val="00EC3711"/>
    <w:rsid w:val="00EC4310"/>
    <w:rsid w:val="00EC43E3"/>
    <w:rsid w:val="00ED0109"/>
    <w:rsid w:val="00ED1EDE"/>
    <w:rsid w:val="00ED314E"/>
    <w:rsid w:val="00ED4E0D"/>
    <w:rsid w:val="00ED506C"/>
    <w:rsid w:val="00ED5668"/>
    <w:rsid w:val="00ED56D6"/>
    <w:rsid w:val="00ED76F2"/>
    <w:rsid w:val="00EE22EA"/>
    <w:rsid w:val="00EE273C"/>
    <w:rsid w:val="00EE30DC"/>
    <w:rsid w:val="00EE3415"/>
    <w:rsid w:val="00EE3583"/>
    <w:rsid w:val="00EE405A"/>
    <w:rsid w:val="00EE41B3"/>
    <w:rsid w:val="00EE4841"/>
    <w:rsid w:val="00EE589D"/>
    <w:rsid w:val="00EE5ABF"/>
    <w:rsid w:val="00EF0252"/>
    <w:rsid w:val="00EF0540"/>
    <w:rsid w:val="00EF0B5A"/>
    <w:rsid w:val="00EF15E1"/>
    <w:rsid w:val="00EF2AA5"/>
    <w:rsid w:val="00EF3212"/>
    <w:rsid w:val="00EF38B3"/>
    <w:rsid w:val="00EF4B33"/>
    <w:rsid w:val="00EF5913"/>
    <w:rsid w:val="00EF61E5"/>
    <w:rsid w:val="00EF656A"/>
    <w:rsid w:val="00EF7277"/>
    <w:rsid w:val="00EF7771"/>
    <w:rsid w:val="00F001AA"/>
    <w:rsid w:val="00F00224"/>
    <w:rsid w:val="00F007C4"/>
    <w:rsid w:val="00F0081B"/>
    <w:rsid w:val="00F00B76"/>
    <w:rsid w:val="00F00E89"/>
    <w:rsid w:val="00F01283"/>
    <w:rsid w:val="00F015EB"/>
    <w:rsid w:val="00F0178F"/>
    <w:rsid w:val="00F01E3F"/>
    <w:rsid w:val="00F0217C"/>
    <w:rsid w:val="00F02325"/>
    <w:rsid w:val="00F03EBA"/>
    <w:rsid w:val="00F0457F"/>
    <w:rsid w:val="00F056AF"/>
    <w:rsid w:val="00F0590B"/>
    <w:rsid w:val="00F063F1"/>
    <w:rsid w:val="00F06C8F"/>
    <w:rsid w:val="00F07A3D"/>
    <w:rsid w:val="00F07E2D"/>
    <w:rsid w:val="00F112D5"/>
    <w:rsid w:val="00F114BA"/>
    <w:rsid w:val="00F12DD2"/>
    <w:rsid w:val="00F143BD"/>
    <w:rsid w:val="00F166FC"/>
    <w:rsid w:val="00F16983"/>
    <w:rsid w:val="00F179BA"/>
    <w:rsid w:val="00F17DA6"/>
    <w:rsid w:val="00F201FF"/>
    <w:rsid w:val="00F2032D"/>
    <w:rsid w:val="00F208BC"/>
    <w:rsid w:val="00F20F47"/>
    <w:rsid w:val="00F218D8"/>
    <w:rsid w:val="00F220F1"/>
    <w:rsid w:val="00F224D7"/>
    <w:rsid w:val="00F230DC"/>
    <w:rsid w:val="00F23E00"/>
    <w:rsid w:val="00F248EE"/>
    <w:rsid w:val="00F25A5F"/>
    <w:rsid w:val="00F2608F"/>
    <w:rsid w:val="00F267CE"/>
    <w:rsid w:val="00F2686F"/>
    <w:rsid w:val="00F30449"/>
    <w:rsid w:val="00F342C9"/>
    <w:rsid w:val="00F34DA2"/>
    <w:rsid w:val="00F3609B"/>
    <w:rsid w:val="00F36869"/>
    <w:rsid w:val="00F3709B"/>
    <w:rsid w:val="00F375ED"/>
    <w:rsid w:val="00F3779B"/>
    <w:rsid w:val="00F37A54"/>
    <w:rsid w:val="00F4163E"/>
    <w:rsid w:val="00F4233D"/>
    <w:rsid w:val="00F4279E"/>
    <w:rsid w:val="00F44B11"/>
    <w:rsid w:val="00F44BA6"/>
    <w:rsid w:val="00F463B3"/>
    <w:rsid w:val="00F52083"/>
    <w:rsid w:val="00F52CA8"/>
    <w:rsid w:val="00F52CF3"/>
    <w:rsid w:val="00F53979"/>
    <w:rsid w:val="00F548E8"/>
    <w:rsid w:val="00F55792"/>
    <w:rsid w:val="00F559A6"/>
    <w:rsid w:val="00F622C9"/>
    <w:rsid w:val="00F63977"/>
    <w:rsid w:val="00F63A9F"/>
    <w:rsid w:val="00F64830"/>
    <w:rsid w:val="00F650D9"/>
    <w:rsid w:val="00F66B4F"/>
    <w:rsid w:val="00F66D39"/>
    <w:rsid w:val="00F66DFE"/>
    <w:rsid w:val="00F67A7C"/>
    <w:rsid w:val="00F7080C"/>
    <w:rsid w:val="00F70C23"/>
    <w:rsid w:val="00F71F31"/>
    <w:rsid w:val="00F764BC"/>
    <w:rsid w:val="00F808FC"/>
    <w:rsid w:val="00F81C79"/>
    <w:rsid w:val="00F829DB"/>
    <w:rsid w:val="00F8420E"/>
    <w:rsid w:val="00F84403"/>
    <w:rsid w:val="00F84ACE"/>
    <w:rsid w:val="00F85411"/>
    <w:rsid w:val="00F85D91"/>
    <w:rsid w:val="00F866D4"/>
    <w:rsid w:val="00F906B6"/>
    <w:rsid w:val="00F90A58"/>
    <w:rsid w:val="00F90B7A"/>
    <w:rsid w:val="00F9107A"/>
    <w:rsid w:val="00F91122"/>
    <w:rsid w:val="00F92733"/>
    <w:rsid w:val="00F9300B"/>
    <w:rsid w:val="00F93DCB"/>
    <w:rsid w:val="00F9507C"/>
    <w:rsid w:val="00F95D1E"/>
    <w:rsid w:val="00F96085"/>
    <w:rsid w:val="00F97F63"/>
    <w:rsid w:val="00FA013F"/>
    <w:rsid w:val="00FA0DE0"/>
    <w:rsid w:val="00FA1F20"/>
    <w:rsid w:val="00FA2771"/>
    <w:rsid w:val="00FA3D62"/>
    <w:rsid w:val="00FA44F9"/>
    <w:rsid w:val="00FA487B"/>
    <w:rsid w:val="00FA4F7F"/>
    <w:rsid w:val="00FA6C75"/>
    <w:rsid w:val="00FB0303"/>
    <w:rsid w:val="00FB1D98"/>
    <w:rsid w:val="00FB307A"/>
    <w:rsid w:val="00FB3577"/>
    <w:rsid w:val="00FB37EF"/>
    <w:rsid w:val="00FB3982"/>
    <w:rsid w:val="00FB464A"/>
    <w:rsid w:val="00FB5C32"/>
    <w:rsid w:val="00FB5C9A"/>
    <w:rsid w:val="00FB5E40"/>
    <w:rsid w:val="00FB6187"/>
    <w:rsid w:val="00FB7EAF"/>
    <w:rsid w:val="00FC04A5"/>
    <w:rsid w:val="00FC24C7"/>
    <w:rsid w:val="00FC2D14"/>
    <w:rsid w:val="00FC2D97"/>
    <w:rsid w:val="00FC62D4"/>
    <w:rsid w:val="00FC6DB7"/>
    <w:rsid w:val="00FD023C"/>
    <w:rsid w:val="00FD0250"/>
    <w:rsid w:val="00FD34DF"/>
    <w:rsid w:val="00FD4090"/>
    <w:rsid w:val="00FD4147"/>
    <w:rsid w:val="00FD420C"/>
    <w:rsid w:val="00FD444C"/>
    <w:rsid w:val="00FD451B"/>
    <w:rsid w:val="00FD5C88"/>
    <w:rsid w:val="00FD6166"/>
    <w:rsid w:val="00FD7D4B"/>
    <w:rsid w:val="00FE0378"/>
    <w:rsid w:val="00FE03BD"/>
    <w:rsid w:val="00FE1559"/>
    <w:rsid w:val="00FE1848"/>
    <w:rsid w:val="00FE23BF"/>
    <w:rsid w:val="00FE35AE"/>
    <w:rsid w:val="00FE4A0E"/>
    <w:rsid w:val="00FE4A82"/>
    <w:rsid w:val="00FE59B7"/>
    <w:rsid w:val="00FE67C7"/>
    <w:rsid w:val="00FE6C0E"/>
    <w:rsid w:val="00FE770E"/>
    <w:rsid w:val="00FF2E51"/>
    <w:rsid w:val="00FF30B7"/>
    <w:rsid w:val="00FF4CE6"/>
    <w:rsid w:val="00FF4E1E"/>
    <w:rsid w:val="00FF6468"/>
    <w:rsid w:val="00FF662D"/>
    <w:rsid w:val="00FF66FC"/>
    <w:rsid w:val="00FF6781"/>
    <w:rsid w:val="00FF6AA0"/>
    <w:rsid w:val="00FF7130"/>
    <w:rsid w:val="00FF730A"/>
    <w:rsid w:val="00FF7A33"/>
    <w:rsid w:val="00FF7F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384"/>
    <w:pPr>
      <w:widowControl w:val="0"/>
      <w:jc w:val="both"/>
    </w:pPr>
  </w:style>
  <w:style w:type="paragraph" w:styleId="1">
    <w:name w:val="heading 1"/>
    <w:basedOn w:val="a"/>
    <w:link w:val="1Char"/>
    <w:uiPriority w:val="9"/>
    <w:qFormat/>
    <w:rsid w:val="00B73A1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3A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3A1D"/>
    <w:rPr>
      <w:sz w:val="18"/>
      <w:szCs w:val="18"/>
    </w:rPr>
  </w:style>
  <w:style w:type="paragraph" w:styleId="a4">
    <w:name w:val="footer"/>
    <w:basedOn w:val="a"/>
    <w:link w:val="Char0"/>
    <w:uiPriority w:val="99"/>
    <w:semiHidden/>
    <w:unhideWhenUsed/>
    <w:rsid w:val="00B73A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3A1D"/>
    <w:rPr>
      <w:sz w:val="18"/>
      <w:szCs w:val="18"/>
    </w:rPr>
  </w:style>
  <w:style w:type="paragraph" w:customStyle="1" w:styleId="15">
    <w:name w:val="15"/>
    <w:basedOn w:val="a"/>
    <w:rsid w:val="00B73A1D"/>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73A1D"/>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981690008">
      <w:bodyDiv w:val="1"/>
      <w:marLeft w:val="0"/>
      <w:marRight w:val="0"/>
      <w:marTop w:val="0"/>
      <w:marBottom w:val="0"/>
      <w:divBdr>
        <w:top w:val="none" w:sz="0" w:space="0" w:color="auto"/>
        <w:left w:val="none" w:sz="0" w:space="0" w:color="auto"/>
        <w:bottom w:val="none" w:sz="0" w:space="0" w:color="auto"/>
        <w:right w:val="none" w:sz="0" w:space="0" w:color="auto"/>
      </w:divBdr>
    </w:div>
    <w:div w:id="170197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567</Words>
  <Characters>3234</Characters>
  <Application>Microsoft Office Word</Application>
  <DocSecurity>0</DocSecurity>
  <Lines>26</Lines>
  <Paragraphs>7</Paragraphs>
  <ScaleCrop>false</ScaleCrop>
  <Company>P R C</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万户网络</dc:creator>
  <cp:keywords/>
  <dc:description/>
  <cp:lastModifiedBy>万户网络</cp:lastModifiedBy>
  <cp:revision>2</cp:revision>
  <dcterms:created xsi:type="dcterms:W3CDTF">2021-06-09T02:26:00Z</dcterms:created>
  <dcterms:modified xsi:type="dcterms:W3CDTF">2021-06-09T02:27:00Z</dcterms:modified>
</cp:coreProperties>
</file>