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徽州区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中药材（菊花）产业高质量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发展项目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实施方案</w:t>
      </w: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为认真贯彻习近平总书记关于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特色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农业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的重要讲话精神，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和考察安徽重要讲话精神，大力发展本地特色优势产业，集中精力做强“茶花蜜香”产业，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打造中药材（菊花）全产业链，推进中药材（菊花）产业高质量发展，制定本实施方案。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指导思想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通过示范基地建设、良种良法示范推广，开展技术培训，以及产学研合作，提升产品品质以及从业人员科技水平，推进中药材（菊花）产业向规模化、绿色化、品牌化和融合化方向全面发展，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支持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科技赋农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创新，向产业链中高端延伸，提高农产品及加工副产物综合利用水平</w:t>
      </w:r>
      <w:r>
        <w:rPr>
          <w:rFonts w:hint="eastAsia" w:ascii="仿宋" w:hAnsi="仿宋" w:eastAsia="仿宋" w:cs="仿宋"/>
          <w:color w:val="000000"/>
          <w:sz w:val="31"/>
          <w:szCs w:val="31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促进产业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全产业链发展和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农民增收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项目建设任务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新建中药材（菊花）规模化绿色种植基地（含药粮、药果间套种基地）100亩以上；支持建立良种繁育基地，繁育推广良种40万株；支持产学研合作，促进科技成果转化1个以上；开展技术指导，组织培训种植大户50人次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项目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资金来源及补助方式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区级中药材（菊花）产业高质量发展项目，安排资金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项目按照“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先建后补、总量控制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以及</w:t>
      </w:r>
      <w:r>
        <w:rPr>
          <w:rFonts w:hint="eastAsia" w:ascii="仿宋_GB2312" w:eastAsia="仿宋_GB2312"/>
          <w:bCs/>
          <w:sz w:val="32"/>
          <w:szCs w:val="32"/>
        </w:rPr>
        <w:t>“政策从优享受，但不重复享受”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的原则进行。经验收达到建设要求后，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一次性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拨付项目补助资金</w:t>
      </w:r>
      <w:r>
        <w:rPr>
          <w:rFonts w:hint="eastAsia" w:ascii="仿宋_GB2312" w:eastAsia="仿宋_GB2312"/>
          <w:bCs/>
          <w:sz w:val="32"/>
          <w:szCs w:val="32"/>
        </w:rPr>
        <w:t>。对同一主体的同一项目已享受国家、省、市、区资金支持政策的，不再重复享受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四、项目实施主体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近3年来，在生产经营中未发生较大生产安全事故、环境污染事故和存在严重产品质量等问题，以及未被纳入严重失信“黑名单”的，在本区内注册并从事中药材（菊花）生产经营的农业经营主体、社会服务组织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财政资金支持环节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“四新”技术推广应用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计划安排补助资金6万元，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开展优良株系筛选与提纯复壮、新型品种试验示范基地建设、水肥一体化、引进新型农业种植机械等，单个项目按资金总投入40%补助，最高不超2万元；推行药粮间套种等生态种植模式，对新实行药粮间套种面积20亩以上的，按200元/亩标准补助，单个主体最高不超2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2、中药材基地创建。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计划安排补助资金6万元，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对新增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种植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面积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相对集中连片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种植密度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达到各品种的种植标准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、成活率85%以上，种植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面积在20亩以上种植主体，按200元/亩的标准予以补助。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3、中药材生产加工建设。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计划安排补助资金4万元，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新产品研发、初加烘基地建设、生产线提升等，单项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不高于2万元奖补。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楷体_GB2312" w:hAnsi="楷体_GB2312" w:eastAsia="仿宋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4、中药材品牌建设。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计划安排补助资金3万元，通过省级审查认证的中药材</w:t>
      </w:r>
      <w:r>
        <w:rPr>
          <w:rFonts w:hint="eastAsia" w:ascii="Times New Roman" w:hAnsi="Times New Roman" w:eastAsia="仿宋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</w:t>
      </w:r>
      <w:r>
        <w:rPr>
          <w:rFonts w:ascii="Times New Roman" w:hAnsi="Times New Roman" w:eastAsia="仿宋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AP</w:t>
      </w:r>
      <w:r>
        <w:rPr>
          <w:rFonts w:hint="eastAsia" w:ascii="Times New Roman" w:hAnsi="仿宋" w:eastAsia="仿宋"/>
          <w:snapToGrid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基地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等，单项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不高于1.5万元奖补。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5、</w:t>
      </w: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技术指导及培训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计划安排补助资金1万元，针对制约产业发展的关键瓶颈技术，组织专家实地现场研究指导；组织开展中药材（菊花）产品质量检测监管；举办中药材（菊花）绿色高产优质栽培技术培训班，培训中药材（菊花）种植户50人次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上述各单项补助资金总额可根据项目实际实施情况进行余额调剂，资金用完为止。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、组织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申报程序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jc w:val="left"/>
        <w:textAlignment w:val="auto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1、主体申报。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实施主体按“公平、公开、公正”的原则，向所在乡镇提出申请，填写项目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项目申报诚实信用承诺书，</w:t>
      </w:r>
      <w:r>
        <w:rPr>
          <w:rFonts w:hint="eastAsia" w:eastAsia="仿宋_GB2312"/>
          <w:sz w:val="32"/>
          <w:szCs w:val="32"/>
        </w:rPr>
        <w:t>于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日前报项目所在乡镇审核。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2、乡镇审核推荐。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乡镇对辖区项目进行初审、公示，无异议后，于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8月11日前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以文件形式推荐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报至区农业农村局。联系人：胡美蓉，联系电话：0559－3580083。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3、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项目评选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农业农村局将</w:t>
      </w:r>
      <w:r>
        <w:rPr>
          <w:rFonts w:ascii="Times New Roman" w:hAnsi="Times New Roman" w:eastAsia="仿宋_GB2312" w:cs="Times New Roman"/>
          <w:sz w:val="32"/>
          <w:szCs w:val="32"/>
        </w:rPr>
        <w:t>组织专家对项目申报单位及其申报的项目建设内容进行评审，评审方式为现场查看、查阅资料等，评审结果报区农业农村局党组会议研定。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4、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公开公示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区农业农村局党组会议研定后，对项目建设单位及主要建设内容，在区级网站公示，</w:t>
      </w:r>
      <w:r>
        <w:rPr>
          <w:rFonts w:hint="eastAsia" w:eastAsia="仿宋_GB2312"/>
          <w:sz w:val="32"/>
          <w:szCs w:val="32"/>
        </w:rPr>
        <w:t>接受社会监督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5、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组织实施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核定立项的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，实施主体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要</w:t>
      </w:r>
      <w:r>
        <w:rPr>
          <w:rFonts w:ascii="Times New Roman" w:hAnsi="Times New Roman" w:eastAsia="仿宋_GB2312" w:cs="Times New Roman"/>
          <w:sz w:val="32"/>
          <w:szCs w:val="32"/>
        </w:rPr>
        <w:t>严格按照项目方案组织实施，明确项目实施的时间节点，确保项目在202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月底前完成，发挥效益。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6、项目验收和资金拨付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项目完成后，项目实施单位向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所在乡镇及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区农业农村局提出验收申请，区农业农村局组织人员进行验收。验收合格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并经</w:t>
      </w:r>
      <w:r>
        <w:rPr>
          <w:rFonts w:ascii="Times New Roman" w:hAnsi="Times New Roman" w:eastAsia="仿宋_GB2312" w:cs="Times New Roman"/>
          <w:sz w:val="32"/>
          <w:szCs w:val="32"/>
        </w:rPr>
        <w:t>区农业农村局党组会议研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究通过后，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给予拨付项目补助资金，验收不合格不予拨付项目补助资金。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黑体" w:cs="Times New Roman"/>
          <w:sz w:val="32"/>
          <w:szCs w:val="32"/>
        </w:rPr>
        <w:t>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1、加强组织领导。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各乡镇要加强组织领导，强化行政推动，细化工作任务，认真做好项目申报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指导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项目实施过程的监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督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工作，确保补助政策落到实处。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2、加强技术指导。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区、乡（镇）技术人员要深入一线，开通技术服务热线，随时提供技术咨询服务。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3、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加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强监督管理。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各乡镇要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严格项目审核把关及过程监督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对达不到要求的项目主体，坚决不能纳入补助范围，对弄虚作假、违反相关规定的行为，依法依规追究有关人员责任。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4、强化绩效评估。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项目完成后，要加强绩效管理，对资金运行情况、项目完成质量、经济社会效益等进行综合评估。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附：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徽州区中药材（菊花）产业高质量发展项目申报表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本着诚实信用的原则郑重承诺，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严格遵守国家相关法律法规，合法经营，未参与涉黑涉恶活动，不存在失信等不良记录。此次申报项目所提交的所有申报材料均真实、可靠、合法，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不存在向多个部门重复申报同类项目套取财政资金行为，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申报项目符合政策要求，如有不实之处或违反相关规定，愿承担由此引发的一切后果。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200"/>
        <w:textAlignment w:val="auto"/>
        <w:rPr>
          <w:rFonts w:hint="default" w:ascii="Times New Roman" w:hAnsi="Times New Roman" w:eastAsia="方正小标宋_GBK" w:cs="Times New Roman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sz w:val="48"/>
          <w:szCs w:val="4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8"/>
          <w:szCs w:val="48"/>
        </w:rPr>
        <w:t>徽州区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中药材（菊花）产业高质量发展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default" w:ascii="Times New Roman" w:hAnsi="Times New Roman" w:eastAsia="方正小标宋_GBK" w:cs="Times New Roman"/>
          <w:sz w:val="48"/>
          <w:szCs w:val="48"/>
        </w:rPr>
        <w:t>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sz w:val="72"/>
          <w:szCs w:val="72"/>
        </w:rPr>
      </w:pPr>
      <w:r>
        <w:rPr>
          <w:rFonts w:hint="default" w:ascii="Times New Roman" w:hAnsi="Times New Roman" w:cs="Times New Roman"/>
          <w:sz w:val="72"/>
          <w:szCs w:val="7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z w:val="72"/>
          <w:szCs w:val="72"/>
        </w:rPr>
      </w:pPr>
      <w:r>
        <w:rPr>
          <w:rFonts w:hint="default" w:ascii="Times New Roman" w:hAnsi="Times New Roman" w:cs="Times New Roman"/>
          <w:sz w:val="72"/>
          <w:szCs w:val="7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sz w:val="72"/>
          <w:szCs w:val="72"/>
        </w:rPr>
      </w:pPr>
      <w:r>
        <w:rPr>
          <w:rFonts w:hint="default" w:ascii="Times New Roman" w:hAnsi="Times New Roman" w:cs="Times New Roman"/>
          <w:sz w:val="72"/>
          <w:szCs w:val="7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sz w:val="72"/>
          <w:szCs w:val="72"/>
        </w:rPr>
      </w:pPr>
      <w:r>
        <w:rPr>
          <w:rFonts w:hint="default" w:ascii="Times New Roman" w:hAnsi="Times New Roman" w:cs="Times New Roman"/>
          <w:sz w:val="72"/>
          <w:szCs w:val="7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sz w:val="72"/>
          <w:szCs w:val="72"/>
        </w:rPr>
      </w:pPr>
      <w:r>
        <w:rPr>
          <w:rFonts w:hint="default" w:ascii="Times New Roman" w:hAnsi="Times New Roman" w:cs="Times New Roman"/>
          <w:sz w:val="72"/>
          <w:szCs w:val="7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951" w:firstLineChars="183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pacing w:val="100"/>
          <w:sz w:val="32"/>
          <w:szCs w:val="32"/>
        </w:rPr>
        <w:t>项目名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称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85" w:firstLineChars="183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项目申报单位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项目推荐单位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>
      <w:pPr>
        <w:spacing w:line="7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项目申报日期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</w:p>
    <w:p>
      <w:pPr>
        <w:spacing w:line="800" w:lineRule="exact"/>
        <w:jc w:val="center"/>
        <w:rPr>
          <w:rFonts w:hint="default" w:ascii="Times New Roman" w:hAnsi="Times New Roman" w:eastAsia="新宋体" w:cs="Times New Roman"/>
          <w:b/>
          <w:bCs/>
          <w:sz w:val="52"/>
          <w:szCs w:val="52"/>
        </w:rPr>
      </w:pPr>
      <w:r>
        <w:rPr>
          <w:rFonts w:hint="default" w:ascii="Times New Roman" w:hAnsi="Times New Roman" w:eastAsia="新宋体" w:cs="Times New Roman"/>
          <w:b/>
          <w:bCs/>
          <w:sz w:val="52"/>
          <w:szCs w:val="52"/>
        </w:rPr>
        <w:t xml:space="preserve"> </w:t>
      </w:r>
    </w:p>
    <w:p>
      <w:pPr>
        <w:spacing w:line="800" w:lineRule="exact"/>
        <w:jc w:val="center"/>
        <w:rPr>
          <w:rFonts w:hint="default" w:ascii="Times New Roman" w:hAnsi="Times New Roman" w:eastAsia="新宋体" w:cs="Times New Roman"/>
          <w:b/>
          <w:bCs/>
          <w:sz w:val="52"/>
          <w:szCs w:val="52"/>
        </w:rPr>
      </w:pPr>
    </w:p>
    <w:p>
      <w:pPr>
        <w:spacing w:line="800" w:lineRule="exact"/>
        <w:jc w:val="center"/>
        <w:rPr>
          <w:rFonts w:hint="default" w:ascii="Times New Roman" w:hAnsi="Times New Roman" w:eastAsia="新宋体" w:cs="Times New Roman"/>
          <w:b/>
          <w:bCs/>
          <w:sz w:val="52"/>
          <w:szCs w:val="52"/>
        </w:rPr>
      </w:pPr>
    </w:p>
    <w:p>
      <w:pPr>
        <w:spacing w:line="800" w:lineRule="exact"/>
        <w:jc w:val="center"/>
        <w:rPr>
          <w:rFonts w:hint="default" w:ascii="Times New Roman" w:hAnsi="Times New Roman" w:eastAsia="新宋体" w:cs="Times New Roman"/>
          <w:b/>
          <w:bCs/>
          <w:sz w:val="52"/>
          <w:szCs w:val="52"/>
        </w:rPr>
      </w:pPr>
      <w:r>
        <w:rPr>
          <w:rFonts w:hint="default" w:ascii="Times New Roman" w:hAnsi="Times New Roman" w:eastAsia="新宋体" w:cs="Times New Roman"/>
          <w:b/>
          <w:bCs/>
          <w:sz w:val="52"/>
          <w:szCs w:val="52"/>
        </w:rPr>
        <w:t xml:space="preserve"> 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exact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徽州区农业农村局</w:t>
            </w:r>
          </w:p>
        </w:tc>
        <w:tc>
          <w:tcPr>
            <w:tcW w:w="5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exact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徽州区财  政  局</w:t>
            </w:r>
          </w:p>
        </w:tc>
        <w:tc>
          <w:tcPr>
            <w:tcW w:w="5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eastAsia="黑体" w:cs="Times New Roman"/>
          <w:sz w:val="36"/>
          <w:szCs w:val="36"/>
        </w:rPr>
        <w:sectPr>
          <w:footerReference r:id="rId3" w:type="default"/>
          <w:pgSz w:w="11906" w:h="16838"/>
          <w:pgMar w:top="1440" w:right="1474" w:bottom="1440" w:left="1531" w:header="851" w:footer="1389" w:gutter="0"/>
          <w:cols w:space="720" w:num="1"/>
          <w:formProt w:val="1"/>
          <w:docGrid w:type="lines" w:linePitch="312" w:charSpace="0"/>
        </w:sectPr>
      </w:pPr>
    </w:p>
    <w:p>
      <w:pPr>
        <w:spacing w:line="500" w:lineRule="exact"/>
        <w:jc w:val="center"/>
        <w:outlineLvl w:val="0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区级扶持项目摘要</w:t>
      </w:r>
    </w:p>
    <w:p>
      <w:pPr>
        <w:spacing w:line="24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 xml:space="preserve"> </w:t>
      </w:r>
    </w:p>
    <w:tbl>
      <w:tblPr>
        <w:tblStyle w:val="6"/>
        <w:tblW w:w="86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966"/>
        <w:gridCol w:w="1360"/>
        <w:gridCol w:w="1278"/>
        <w:gridCol w:w="50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878" w:hRule="atLeast"/>
          <w:jc w:val="center"/>
        </w:trPr>
        <w:tc>
          <w:tcPr>
            <w:tcW w:w="36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505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860" w:hRule="atLeast"/>
          <w:jc w:val="center"/>
        </w:trPr>
        <w:tc>
          <w:tcPr>
            <w:tcW w:w="360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总投资（万元）</w:t>
            </w:r>
          </w:p>
        </w:tc>
        <w:tc>
          <w:tcPr>
            <w:tcW w:w="5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890" w:hRule="atLeast"/>
          <w:jc w:val="center"/>
        </w:trPr>
        <w:tc>
          <w:tcPr>
            <w:tcW w:w="360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其中：申请区级财政补助(万元)</w:t>
            </w:r>
          </w:p>
        </w:tc>
        <w:tc>
          <w:tcPr>
            <w:tcW w:w="5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515" w:hRule="atLeast"/>
          <w:jc w:val="center"/>
        </w:trPr>
        <w:tc>
          <w:tcPr>
            <w:tcW w:w="9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项目建设情况</w:t>
            </w:r>
          </w:p>
        </w:tc>
        <w:tc>
          <w:tcPr>
            <w:tcW w:w="76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52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2772" w:hRule="atLeast"/>
          <w:jc w:val="center"/>
        </w:trPr>
        <w:tc>
          <w:tcPr>
            <w:tcW w:w="966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示范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带动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示范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带动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情况</w:t>
            </w:r>
          </w:p>
        </w:tc>
        <w:tc>
          <w:tcPr>
            <w:tcW w:w="6335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52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2779" w:hRule="atLeast"/>
          <w:jc w:val="center"/>
        </w:trPr>
        <w:tc>
          <w:tcPr>
            <w:tcW w:w="96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生态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环境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影响</w:t>
            </w:r>
          </w:p>
        </w:tc>
        <w:tc>
          <w:tcPr>
            <w:tcW w:w="6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52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324" w:hRule="atLeast"/>
          <w:jc w:val="center"/>
        </w:trPr>
        <w:tc>
          <w:tcPr>
            <w:tcW w:w="9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责任</w:t>
            </w:r>
          </w:p>
        </w:tc>
        <w:tc>
          <w:tcPr>
            <w:tcW w:w="769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00" w:lineRule="exac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00" w:lineRule="exac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500" w:lineRule="exac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法人代表（签字）：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项目单位（盖章）：   </w:t>
            </w:r>
          </w:p>
          <w:p>
            <w:pPr>
              <w:adjustRightInd w:val="0"/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8"/>
              <w:shd w:val="clear" w:color="auto" w:fill="FFFFFF"/>
              <w:spacing w:before="0" w:beforeAutospacing="0" w:after="0" w:afterAutospacing="0" w:line="5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项目单位负责人对申报的项目及材料准确性、真实性负责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3835" w:hRule="atLeast"/>
          <w:jc w:val="center"/>
        </w:trPr>
        <w:tc>
          <w:tcPr>
            <w:tcW w:w="9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乡镇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769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80" w:lineRule="exac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推荐意见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:</w:t>
            </w:r>
          </w:p>
          <w:p>
            <w:pPr>
              <w:spacing w:line="480" w:lineRule="exact"/>
              <w:ind w:right="-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ind w:right="-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ind w:right="-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ordWrap w:val="0"/>
              <w:spacing w:line="480" w:lineRule="exact"/>
              <w:ind w:right="400" w:firstLine="2160" w:firstLineChars="9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（盖章）        </w:t>
            </w:r>
          </w:p>
          <w:p>
            <w:pPr>
              <w:pStyle w:val="8"/>
              <w:shd w:val="clear" w:color="auto" w:fill="FFFFFF"/>
              <w:spacing w:before="0" w:beforeAutospacing="0" w:after="0" w:afterAutospacing="0" w:line="52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年     月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5000" w:hRule="atLeast"/>
          <w:jc w:val="center"/>
        </w:trPr>
        <w:tc>
          <w:tcPr>
            <w:tcW w:w="9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7、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区级评审意见</w:t>
            </w:r>
          </w:p>
        </w:tc>
        <w:tc>
          <w:tcPr>
            <w:tcW w:w="769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520" w:lineRule="exact"/>
              <w:jc w:val="both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hint="eastAsia" w:ascii="Times New Roman" w:hAnsi="Times New Roman" w:cs="Times New Roman" w:eastAsiaTheme="minorEastAsia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E727DA"/>
    <w:multiLevelType w:val="singleLevel"/>
    <w:tmpl w:val="C5E727D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DDD728C"/>
    <w:multiLevelType w:val="singleLevel"/>
    <w:tmpl w:val="FDDD728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B2B1C5C"/>
    <w:multiLevelType w:val="singleLevel"/>
    <w:tmpl w:val="6B2B1C5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YTZlNzc0MzA1YjEyNzBlNjQ2MzY4MjhhMTQxM2QifQ=="/>
    <w:docVar w:name="KSO_WPS_MARK_KEY" w:val="fbece5f4-0aad-4848-9e5c-0185475da329"/>
  </w:docVars>
  <w:rsids>
    <w:rsidRoot w:val="4B3C68D4"/>
    <w:rsid w:val="00BF52BD"/>
    <w:rsid w:val="0177566F"/>
    <w:rsid w:val="02DD14D4"/>
    <w:rsid w:val="04F93F1C"/>
    <w:rsid w:val="06A27213"/>
    <w:rsid w:val="0AFA1939"/>
    <w:rsid w:val="0E813BB2"/>
    <w:rsid w:val="0F11287A"/>
    <w:rsid w:val="143400C7"/>
    <w:rsid w:val="1AEC0740"/>
    <w:rsid w:val="1B9A0316"/>
    <w:rsid w:val="1EAB5F5C"/>
    <w:rsid w:val="1EB274F9"/>
    <w:rsid w:val="267950AD"/>
    <w:rsid w:val="26D5727D"/>
    <w:rsid w:val="28383AE1"/>
    <w:rsid w:val="28874960"/>
    <w:rsid w:val="2BAA3AD1"/>
    <w:rsid w:val="2E1B6CF4"/>
    <w:rsid w:val="33E254AA"/>
    <w:rsid w:val="347807AD"/>
    <w:rsid w:val="36F1697D"/>
    <w:rsid w:val="384F7724"/>
    <w:rsid w:val="3AE20F49"/>
    <w:rsid w:val="47967696"/>
    <w:rsid w:val="47A751DA"/>
    <w:rsid w:val="4A76349D"/>
    <w:rsid w:val="4ABB577A"/>
    <w:rsid w:val="4B3C68D4"/>
    <w:rsid w:val="4C5E135D"/>
    <w:rsid w:val="4F2C3CB0"/>
    <w:rsid w:val="4F43672D"/>
    <w:rsid w:val="503C001B"/>
    <w:rsid w:val="51EE7164"/>
    <w:rsid w:val="57AC204F"/>
    <w:rsid w:val="584526BE"/>
    <w:rsid w:val="61517995"/>
    <w:rsid w:val="668E5B8A"/>
    <w:rsid w:val="67272DA0"/>
    <w:rsid w:val="678A004E"/>
    <w:rsid w:val="6AE26B45"/>
    <w:rsid w:val="6B580415"/>
    <w:rsid w:val="6E0263FC"/>
    <w:rsid w:val="70AB4113"/>
    <w:rsid w:val="71083271"/>
    <w:rsid w:val="73FE2C68"/>
    <w:rsid w:val="76027528"/>
    <w:rsid w:val="7B710754"/>
    <w:rsid w:val="7FC1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99"/>
    <w:rPr>
      <w:sz w:val="24"/>
    </w:rPr>
  </w:style>
  <w:style w:type="paragraph" w:customStyle="1" w:styleId="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2025-05-06T01:21:00Z</dcterms:created>
  <dc:creator>Administrator</dc:creator>
  <cp:lastModifiedBy>Administrator</cp:lastModifiedBy>
  <cp:lastPrinted>2025-07-25T01:00:23Z</cp:lastPrinted>
  <dcterms:modified xsi:type="dcterms:W3CDTF">2025-07-25T01:31:43Z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329DEF88841F48B0BAA7BF6EAED91AF3_11</vt:lpwstr>
  </property>
</Properties>
</file>