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48" w:rsidRDefault="00C10348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岩寺镇“四好农村路”建后管养实施细则</w:t>
      </w:r>
      <w:r>
        <w:rPr>
          <w:rFonts w:ascii="仿宋" w:eastAsia="仿宋" w:hAnsi="仿宋" w:cs="Times New Roman"/>
          <w:sz w:val="32"/>
          <w:szCs w:val="32"/>
        </w:rPr>
        <w:br/>
      </w:r>
    </w:p>
    <w:p w:rsidR="00C10348" w:rsidRPr="00F0340F" w:rsidRDefault="00C10348" w:rsidP="00F0340F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F0340F">
        <w:rPr>
          <w:rFonts w:ascii="仿宋_GB2312" w:eastAsia="仿宋_GB2312" w:hAnsi="仿宋" w:cs="仿宋_GB2312" w:hint="eastAsia"/>
          <w:sz w:val="32"/>
          <w:szCs w:val="32"/>
        </w:rPr>
        <w:t>为促进我镇“四好农村路”建设，加强“四好农村路”的建设后续养护管理，结合本镇实际，制定本办法。</w:t>
      </w:r>
    </w:p>
    <w:p w:rsidR="00C10348" w:rsidRPr="00F0340F" w:rsidRDefault="00C10348" w:rsidP="00F0340F">
      <w:pPr>
        <w:pStyle w:val="ListParagraph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F0340F">
        <w:rPr>
          <w:rFonts w:ascii="黑体" w:eastAsia="黑体" w:hAnsi="黑体" w:cs="黑体"/>
          <w:sz w:val="32"/>
          <w:szCs w:val="32"/>
        </w:rPr>
        <w:t xml:space="preserve"> </w:t>
      </w:r>
      <w:r w:rsidRPr="00F0340F">
        <w:rPr>
          <w:rFonts w:ascii="黑体" w:eastAsia="黑体" w:hAnsi="黑体" w:cs="黑体" w:hint="eastAsia"/>
          <w:sz w:val="32"/>
          <w:szCs w:val="32"/>
        </w:rPr>
        <w:t>适用范围</w:t>
      </w:r>
    </w:p>
    <w:p w:rsidR="00C10348" w:rsidRPr="00F0340F" w:rsidRDefault="00C10348" w:rsidP="00F0340F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F0340F">
        <w:rPr>
          <w:rFonts w:ascii="仿宋_GB2312" w:eastAsia="仿宋_GB2312" w:hAnsi="仿宋" w:cs="仿宋_GB2312" w:hint="eastAsia"/>
          <w:sz w:val="32"/>
          <w:szCs w:val="32"/>
        </w:rPr>
        <w:t>本办法中农村公路是指全镇已建成并经验收合格、列入交通部门核准的乡、村两级道路。对于途经多个村庄的乡村公路，按照属地管理的原则由所属村负责辖区路段的养护管理。</w:t>
      </w:r>
    </w:p>
    <w:p w:rsidR="00C10348" w:rsidRPr="00F0340F" w:rsidRDefault="00C10348" w:rsidP="00F0340F">
      <w:pPr>
        <w:spacing w:line="560" w:lineRule="exact"/>
        <w:ind w:leftChars="228" w:left="31680" w:firstLineChars="50" w:firstLine="31680"/>
        <w:rPr>
          <w:rFonts w:ascii="仿宋_GB2312" w:eastAsia="仿宋_GB2312" w:hAnsi="仿宋" w:cs="Times New Roman"/>
          <w:sz w:val="32"/>
          <w:szCs w:val="32"/>
        </w:rPr>
      </w:pPr>
      <w:r w:rsidRPr="00F0340F">
        <w:rPr>
          <w:rFonts w:ascii="黑体" w:eastAsia="黑体" w:hAnsi="黑体" w:cs="黑体" w:hint="eastAsia"/>
          <w:sz w:val="32"/>
          <w:szCs w:val="32"/>
        </w:rPr>
        <w:t>二、考核对象</w:t>
      </w:r>
      <w:r w:rsidRPr="00F0340F">
        <w:rPr>
          <w:rFonts w:ascii="仿宋_GB2312" w:eastAsia="仿宋_GB2312" w:hAnsi="仿宋" w:cs="Times New Roman"/>
          <w:sz w:val="32"/>
          <w:szCs w:val="32"/>
        </w:rPr>
        <w:br/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考核对象为各村（居）及其所负责管辖的乡、村道路。</w:t>
      </w:r>
    </w:p>
    <w:p w:rsidR="00C10348" w:rsidRPr="00F0340F" w:rsidRDefault="00C10348" w:rsidP="00F0340F">
      <w:pPr>
        <w:spacing w:line="560" w:lineRule="exact"/>
        <w:ind w:leftChars="304" w:left="31680"/>
        <w:rPr>
          <w:rFonts w:ascii="黑体" w:eastAsia="黑体" w:hAnsi="黑体" w:cs="Times New Roman"/>
          <w:sz w:val="32"/>
          <w:szCs w:val="32"/>
        </w:rPr>
      </w:pPr>
      <w:r w:rsidRPr="00F0340F">
        <w:rPr>
          <w:rFonts w:ascii="黑体" w:eastAsia="黑体" w:hAnsi="黑体" w:cs="黑体" w:hint="eastAsia"/>
          <w:sz w:val="32"/>
          <w:szCs w:val="32"/>
        </w:rPr>
        <w:t>三、考核内容及评分标准</w:t>
      </w:r>
      <w:r w:rsidRPr="00F0340F">
        <w:rPr>
          <w:rFonts w:ascii="黑体" w:eastAsia="黑体" w:hAnsi="黑体" w:cs="黑体"/>
          <w:sz w:val="32"/>
          <w:szCs w:val="32"/>
        </w:rPr>
        <w:t>:</w:t>
      </w:r>
      <w:r w:rsidRPr="00F0340F">
        <w:rPr>
          <w:rFonts w:ascii="黑体" w:eastAsia="黑体" w:hAnsi="黑体" w:cs="黑体" w:hint="eastAsia"/>
          <w:sz w:val="32"/>
          <w:szCs w:val="32"/>
        </w:rPr>
        <w:t>见附表</w:t>
      </w:r>
      <w:r w:rsidRPr="00F0340F">
        <w:rPr>
          <w:rFonts w:ascii="黑体" w:eastAsia="黑体" w:hAnsi="黑体" w:cs="Times New Roman"/>
          <w:sz w:val="32"/>
          <w:szCs w:val="32"/>
        </w:rPr>
        <w:br/>
      </w:r>
      <w:r w:rsidRPr="00F0340F">
        <w:rPr>
          <w:rFonts w:ascii="黑体" w:eastAsia="黑体" w:hAnsi="黑体" w:cs="黑体" w:hint="eastAsia"/>
          <w:sz w:val="32"/>
          <w:szCs w:val="32"/>
        </w:rPr>
        <w:t>四、村护路人员安排</w:t>
      </w:r>
    </w:p>
    <w:p w:rsidR="00C10348" w:rsidRPr="00F0340F" w:rsidRDefault="00C10348" w:rsidP="00F0340F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F0340F">
        <w:rPr>
          <w:rFonts w:ascii="仿宋_GB2312" w:eastAsia="仿宋_GB2312" w:hAnsi="仿宋" w:cs="仿宋_GB2312" w:hint="eastAsia"/>
          <w:sz w:val="32"/>
          <w:szCs w:val="32"/>
        </w:rPr>
        <w:t>各村要根据道路分布情况合理安排护路人员，一般为每</w:t>
      </w:r>
      <w:r w:rsidRPr="00F0340F">
        <w:rPr>
          <w:rFonts w:ascii="仿宋_GB2312" w:eastAsia="仿宋_GB2312" w:hAnsi="仿宋" w:cs="仿宋_GB2312"/>
          <w:sz w:val="32"/>
          <w:szCs w:val="32"/>
        </w:rPr>
        <w:t>4-5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公里安排</w:t>
      </w:r>
      <w:r w:rsidRPr="00F0340F">
        <w:rPr>
          <w:rFonts w:ascii="仿宋_GB2312" w:eastAsia="仿宋_GB2312" w:hAnsi="仿宋" w:cs="仿宋_GB2312"/>
          <w:sz w:val="32"/>
          <w:szCs w:val="32"/>
        </w:rPr>
        <w:t>1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人养护，根据省委省政府关于就业脱贫工作的部署要求，农村“三保两护”公益岗位吸纳就业人数中，贫困人口需达</w:t>
      </w:r>
      <w:r w:rsidRPr="00F0340F">
        <w:rPr>
          <w:rFonts w:ascii="仿宋_GB2312" w:eastAsia="仿宋_GB2312" w:hAnsi="仿宋" w:cs="仿宋_GB2312"/>
          <w:sz w:val="32"/>
          <w:szCs w:val="32"/>
        </w:rPr>
        <w:t>50%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以上的要求，各村护路员中，贫困人口力争达</w:t>
      </w:r>
      <w:r w:rsidRPr="00F0340F">
        <w:rPr>
          <w:rFonts w:ascii="仿宋_GB2312" w:eastAsia="仿宋_GB2312" w:hAnsi="仿宋" w:cs="仿宋_GB2312"/>
          <w:sz w:val="32"/>
          <w:szCs w:val="32"/>
        </w:rPr>
        <w:t>50%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以上。</w:t>
      </w:r>
      <w:r w:rsidRPr="00F0340F">
        <w:rPr>
          <w:rFonts w:ascii="仿宋_GB2312" w:eastAsia="仿宋_GB2312" w:hAnsi="仿宋" w:cs="Times New Roman"/>
          <w:sz w:val="32"/>
          <w:szCs w:val="32"/>
        </w:rPr>
        <w:br/>
      </w:r>
      <w:r w:rsidRPr="00F0340F">
        <w:rPr>
          <w:rFonts w:ascii="仿宋_GB2312" w:eastAsia="仿宋_GB2312" w:hAnsi="黑体" w:cs="仿宋_GB2312"/>
          <w:sz w:val="32"/>
          <w:szCs w:val="32"/>
        </w:rPr>
        <w:t xml:space="preserve">    </w:t>
      </w:r>
      <w:r w:rsidRPr="00F0340F">
        <w:rPr>
          <w:rFonts w:ascii="黑体" w:eastAsia="黑体" w:hAnsi="黑体" w:cs="黑体" w:hint="eastAsia"/>
          <w:sz w:val="32"/>
          <w:szCs w:val="32"/>
        </w:rPr>
        <w:t>五、各村居公路养护里程情况</w:t>
      </w:r>
      <w:r w:rsidRPr="00F0340F">
        <w:rPr>
          <w:rFonts w:ascii="黑体" w:eastAsia="黑体" w:hAnsi="黑体" w:cs="Times New Roman"/>
          <w:sz w:val="32"/>
          <w:szCs w:val="32"/>
        </w:rPr>
        <w:br/>
      </w:r>
      <w:r w:rsidRPr="00F0340F">
        <w:rPr>
          <w:rFonts w:ascii="仿宋_GB2312" w:eastAsia="仿宋_GB2312" w:hAnsi="仿宋" w:cs="仿宋_GB2312"/>
          <w:sz w:val="32"/>
          <w:szCs w:val="32"/>
        </w:rPr>
        <w:t xml:space="preserve">    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目前根据区核定全镇农村公路里程为</w:t>
      </w:r>
      <w:r w:rsidRPr="00F0340F">
        <w:rPr>
          <w:rFonts w:ascii="仿宋_GB2312" w:eastAsia="仿宋_GB2312" w:hAnsi="仿宋" w:cs="仿宋_GB2312"/>
          <w:sz w:val="32"/>
          <w:szCs w:val="32"/>
        </w:rPr>
        <w:t>69.283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公里，其中乡道</w:t>
      </w:r>
      <w:r w:rsidRPr="00F0340F">
        <w:rPr>
          <w:rFonts w:ascii="仿宋_GB2312" w:eastAsia="仿宋_GB2312" w:hAnsi="仿宋" w:cs="仿宋_GB2312"/>
          <w:sz w:val="32"/>
          <w:szCs w:val="32"/>
        </w:rPr>
        <w:t>11.66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公里，村道</w:t>
      </w:r>
      <w:r w:rsidRPr="00F0340F">
        <w:rPr>
          <w:rFonts w:ascii="仿宋_GB2312" w:eastAsia="仿宋_GB2312" w:hAnsi="仿宋" w:cs="仿宋_GB2312"/>
          <w:sz w:val="32"/>
          <w:szCs w:val="32"/>
        </w:rPr>
        <w:t>58.438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公里，各村（居）具体里程为</w:t>
      </w:r>
      <w:r w:rsidRPr="00F0340F">
        <w:rPr>
          <w:rFonts w:ascii="仿宋_GB2312" w:eastAsia="仿宋_GB2312" w:hAnsi="仿宋" w:cs="仿宋_GB2312"/>
          <w:sz w:val="32"/>
          <w:szCs w:val="32"/>
        </w:rPr>
        <w:t>: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洪坑村</w:t>
      </w:r>
      <w:r w:rsidRPr="00F0340F">
        <w:rPr>
          <w:rFonts w:ascii="仿宋_GB2312" w:eastAsia="仿宋_GB2312" w:hAnsi="仿宋" w:cs="仿宋_GB2312"/>
          <w:sz w:val="32"/>
          <w:szCs w:val="32"/>
        </w:rPr>
        <w:t>8.54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公里，其中乡道</w:t>
      </w:r>
      <w:r w:rsidRPr="00F0340F">
        <w:rPr>
          <w:rFonts w:ascii="仿宋_GB2312" w:eastAsia="仿宋_GB2312" w:hAnsi="仿宋" w:cs="仿宋_GB2312"/>
          <w:sz w:val="32"/>
          <w:szCs w:val="32"/>
        </w:rPr>
        <w:t>5.7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</w:t>
      </w:r>
      <w:r w:rsidRPr="00F0340F">
        <w:rPr>
          <w:rFonts w:ascii="仿宋_GB2312" w:eastAsia="仿宋_GB2312" w:hAnsi="仿宋" w:cs="仿宋_GB2312"/>
          <w:sz w:val="32"/>
          <w:szCs w:val="32"/>
        </w:rPr>
        <w:t>;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翰山村</w:t>
      </w:r>
      <w:r w:rsidRPr="00F0340F">
        <w:rPr>
          <w:rFonts w:ascii="仿宋_GB2312" w:eastAsia="仿宋_GB2312" w:hAnsi="仿宋" w:cs="仿宋_GB2312"/>
          <w:sz w:val="32"/>
          <w:szCs w:val="32"/>
        </w:rPr>
        <w:t>22.028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公里，其中乡道</w:t>
      </w:r>
      <w:r w:rsidRPr="00F0340F">
        <w:rPr>
          <w:rFonts w:ascii="仿宋_GB2312" w:eastAsia="仿宋_GB2312" w:hAnsi="仿宋" w:cs="仿宋_GB2312"/>
          <w:sz w:val="32"/>
          <w:szCs w:val="32"/>
        </w:rPr>
        <w:t>3.46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</w:t>
      </w:r>
      <w:r w:rsidRPr="00F0340F">
        <w:rPr>
          <w:rFonts w:ascii="仿宋_GB2312" w:eastAsia="仿宋_GB2312" w:hAnsi="仿宋" w:cs="仿宋_GB2312"/>
          <w:sz w:val="32"/>
          <w:szCs w:val="32"/>
        </w:rPr>
        <w:t>;</w:t>
      </w:r>
      <w:r w:rsidRPr="00F0340F">
        <w:rPr>
          <w:rFonts w:ascii="仿宋_GB2312" w:eastAsia="仿宋" w:hAnsi="仿宋" w:cs="仿宋" w:hint="eastAsia"/>
          <w:sz w:val="32"/>
          <w:szCs w:val="32"/>
        </w:rPr>
        <w:t>祊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塘村</w:t>
      </w:r>
      <w:r w:rsidRPr="00F0340F">
        <w:rPr>
          <w:rFonts w:ascii="仿宋_GB2312" w:eastAsia="仿宋_GB2312" w:hAnsi="仿宋" w:cs="仿宋_GB2312"/>
          <w:sz w:val="32"/>
          <w:szCs w:val="32"/>
        </w:rPr>
        <w:t>2.878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公里，其中乡道</w:t>
      </w:r>
      <w:r w:rsidRPr="00F0340F">
        <w:rPr>
          <w:rFonts w:ascii="仿宋_GB2312" w:eastAsia="仿宋_GB2312" w:hAnsi="仿宋" w:cs="仿宋_GB2312"/>
          <w:sz w:val="32"/>
          <w:szCs w:val="32"/>
        </w:rPr>
        <w:t>2.5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</w:t>
      </w:r>
      <w:r w:rsidRPr="00F0340F">
        <w:rPr>
          <w:rFonts w:ascii="仿宋_GB2312" w:eastAsia="仿宋_GB2312" w:hAnsi="仿宋" w:cs="仿宋_GB2312"/>
          <w:sz w:val="32"/>
          <w:szCs w:val="32"/>
        </w:rPr>
        <w:t>;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罗田村</w:t>
      </w:r>
      <w:r w:rsidRPr="00F0340F">
        <w:rPr>
          <w:rFonts w:ascii="仿宋_GB2312" w:eastAsia="仿宋_GB2312" w:hAnsi="仿宋" w:cs="仿宋_GB2312"/>
          <w:sz w:val="32"/>
          <w:szCs w:val="32"/>
        </w:rPr>
        <w:t>3.823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公里（村道）</w:t>
      </w:r>
      <w:r w:rsidRPr="00F0340F">
        <w:rPr>
          <w:rFonts w:ascii="仿宋_GB2312" w:eastAsia="仿宋_GB2312" w:hAnsi="仿宋" w:cs="仿宋_GB2312"/>
          <w:sz w:val="32"/>
          <w:szCs w:val="32"/>
        </w:rPr>
        <w:t>;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临河村</w:t>
      </w:r>
      <w:r w:rsidRPr="00F0340F">
        <w:rPr>
          <w:rFonts w:ascii="仿宋_GB2312" w:eastAsia="仿宋_GB2312" w:hAnsi="仿宋" w:cs="仿宋_GB2312"/>
          <w:sz w:val="32"/>
          <w:szCs w:val="32"/>
        </w:rPr>
        <w:t>2.81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村道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；信行村</w:t>
      </w:r>
      <w:r w:rsidRPr="00F0340F">
        <w:rPr>
          <w:rFonts w:ascii="仿宋_GB2312" w:eastAsia="仿宋_GB2312" w:hAnsi="仿宋" w:cs="仿宋_GB2312"/>
          <w:sz w:val="32"/>
          <w:szCs w:val="32"/>
        </w:rPr>
        <w:t>0.561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村道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；虹光村</w:t>
      </w:r>
      <w:r w:rsidRPr="00F0340F">
        <w:rPr>
          <w:rFonts w:ascii="仿宋_GB2312" w:eastAsia="仿宋_GB2312" w:hAnsi="仿宋" w:cs="仿宋_GB2312"/>
          <w:sz w:val="32"/>
          <w:szCs w:val="32"/>
        </w:rPr>
        <w:t>10.81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村道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；富山村</w:t>
      </w:r>
      <w:r w:rsidRPr="00F0340F">
        <w:rPr>
          <w:rFonts w:ascii="仿宋_GB2312" w:eastAsia="仿宋_GB2312" w:hAnsi="仿宋" w:cs="仿宋_GB2312"/>
          <w:sz w:val="32"/>
          <w:szCs w:val="32"/>
        </w:rPr>
        <w:t>2.72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公里（村道）；上朱村</w:t>
      </w:r>
      <w:r w:rsidRPr="00F0340F">
        <w:rPr>
          <w:rFonts w:ascii="仿宋_GB2312" w:eastAsia="仿宋_GB2312" w:hAnsi="仿宋" w:cs="仿宋_GB2312"/>
          <w:sz w:val="32"/>
          <w:szCs w:val="32"/>
        </w:rPr>
        <w:t>3.784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公里（村道）；瑶村</w:t>
      </w:r>
      <w:r w:rsidRPr="00F0340F">
        <w:rPr>
          <w:rFonts w:ascii="仿宋_GB2312" w:eastAsia="仿宋_GB2312" w:hAnsi="仿宋" w:cs="仿宋_GB2312"/>
          <w:sz w:val="32"/>
          <w:szCs w:val="32"/>
        </w:rPr>
        <w:t>2.458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公里（村道）；广惠社区</w:t>
      </w:r>
      <w:r w:rsidRPr="00F0340F">
        <w:rPr>
          <w:rFonts w:ascii="仿宋_GB2312" w:eastAsia="仿宋_GB2312" w:hAnsi="仿宋" w:cs="仿宋_GB2312"/>
          <w:sz w:val="32"/>
          <w:szCs w:val="32"/>
        </w:rPr>
        <w:t>4.503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公里（村道）；石岗村</w:t>
      </w:r>
      <w:r w:rsidRPr="00F0340F">
        <w:rPr>
          <w:rFonts w:ascii="仿宋_GB2312" w:eastAsia="仿宋_GB2312" w:hAnsi="仿宋" w:cs="仿宋_GB2312"/>
          <w:sz w:val="32"/>
          <w:szCs w:val="32"/>
        </w:rPr>
        <w:t>4.368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公里（村道）。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eastAsia="仿宋_GB2312" w:cs="Times New Roman"/>
          <w:sz w:val="32"/>
          <w:szCs w:val="32"/>
        </w:rPr>
        <w:t> 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各村农村公路里程核定表附后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。由镇年底根据月督查结果情况拨付养护经费（按区交通局每年标准拨付）。</w:t>
      </w:r>
    </w:p>
    <w:p w:rsidR="00C10348" w:rsidRPr="00F0340F" w:rsidRDefault="00C10348" w:rsidP="00F0340F">
      <w:pPr>
        <w:spacing w:line="560" w:lineRule="exact"/>
        <w:ind w:firstLineChars="200" w:firstLine="31680"/>
        <w:rPr>
          <w:rFonts w:ascii="仿宋_GB2312" w:eastAsia="仿宋_GB2312" w:hAnsi="仿宋" w:cs="仿宋_GB2312"/>
          <w:sz w:val="32"/>
          <w:szCs w:val="32"/>
        </w:rPr>
      </w:pPr>
      <w:r w:rsidRPr="00F0340F">
        <w:rPr>
          <w:rFonts w:ascii="黑体" w:eastAsia="黑体" w:hAnsi="黑体" w:cs="黑体" w:hint="eastAsia"/>
          <w:sz w:val="32"/>
          <w:szCs w:val="32"/>
        </w:rPr>
        <w:t>六、村级公路养护工作考评和经费发放办法</w:t>
      </w:r>
      <w:r w:rsidRPr="00F0340F">
        <w:rPr>
          <w:rFonts w:ascii="黑体" w:eastAsia="黑体" w:hAnsi="黑体" w:cs="Times New Roman"/>
          <w:sz w:val="32"/>
          <w:szCs w:val="32"/>
        </w:rPr>
        <w:br/>
      </w:r>
      <w:r w:rsidRPr="00F0340F">
        <w:rPr>
          <w:rFonts w:ascii="仿宋_GB2312" w:eastAsia="仿宋_GB2312" w:hAnsi="仿宋" w:cs="仿宋_GB2312"/>
          <w:sz w:val="32"/>
          <w:szCs w:val="32"/>
        </w:rPr>
        <w:t xml:space="preserve">    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实行“月督查、季评分、年末拨付经费”的办法，即镇路长办每月不定期督查，巡查情况登记在册，并印发通报到村，具体经费发放办法</w:t>
      </w:r>
      <w:r w:rsidRPr="00F0340F">
        <w:rPr>
          <w:rFonts w:ascii="仿宋_GB2312" w:eastAsia="仿宋_GB2312" w:hAnsi="仿宋" w:cs="仿宋_GB2312"/>
          <w:sz w:val="32"/>
          <w:szCs w:val="32"/>
        </w:rPr>
        <w:t>:</w:t>
      </w:r>
    </w:p>
    <w:p w:rsidR="00C10348" w:rsidRPr="00F0340F" w:rsidRDefault="00C10348" w:rsidP="00F0340F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F0340F">
        <w:rPr>
          <w:rFonts w:ascii="仿宋_GB2312" w:eastAsia="仿宋_GB2312" w:hAnsi="仿宋" w:cs="仿宋_GB2312"/>
          <w:sz w:val="32"/>
          <w:szCs w:val="32"/>
        </w:rPr>
        <w:t>1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、各村（居）养护经费</w:t>
      </w:r>
      <w:r w:rsidRPr="00F0340F">
        <w:rPr>
          <w:rFonts w:ascii="仿宋_GB2312" w:eastAsia="仿宋_GB2312" w:hAnsi="仿宋" w:cs="仿宋_GB2312"/>
          <w:sz w:val="32"/>
          <w:szCs w:val="32"/>
        </w:rPr>
        <w:t>: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镇根据《岩寺镇农村公路养护质量评分标准》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附后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每季度评分，评分结果与养护经费的拨付挂钩，得分在</w:t>
      </w:r>
      <w:r w:rsidRPr="00F0340F">
        <w:rPr>
          <w:rFonts w:ascii="仿宋_GB2312" w:eastAsia="仿宋_GB2312" w:hAnsi="仿宋" w:cs="仿宋_GB2312"/>
          <w:sz w:val="32"/>
          <w:szCs w:val="32"/>
        </w:rPr>
        <w:t>95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分以上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含</w:t>
      </w:r>
      <w:r w:rsidRPr="00F0340F">
        <w:rPr>
          <w:rFonts w:ascii="仿宋_GB2312" w:eastAsia="仿宋_GB2312" w:hAnsi="仿宋" w:cs="仿宋_GB2312"/>
          <w:sz w:val="32"/>
          <w:szCs w:val="32"/>
        </w:rPr>
        <w:t>95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的村全额拨付养护资金，</w:t>
      </w:r>
      <w:r w:rsidRPr="00F0340F">
        <w:rPr>
          <w:rFonts w:ascii="仿宋_GB2312" w:eastAsia="仿宋_GB2312" w:hAnsi="仿宋" w:cs="仿宋_GB2312"/>
          <w:sz w:val="32"/>
          <w:szCs w:val="32"/>
        </w:rPr>
        <w:t>95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分以下</w:t>
      </w:r>
      <w:r w:rsidRPr="00F0340F">
        <w:rPr>
          <w:rFonts w:ascii="仿宋_GB2312" w:eastAsia="仿宋_GB2312" w:hAnsi="仿宋" w:cs="仿宋_GB2312"/>
          <w:sz w:val="32"/>
          <w:szCs w:val="32"/>
        </w:rPr>
        <w:t>85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分以上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含</w:t>
      </w:r>
      <w:r w:rsidRPr="00F0340F">
        <w:rPr>
          <w:rFonts w:ascii="仿宋_GB2312" w:eastAsia="仿宋_GB2312" w:hAnsi="仿宋" w:cs="仿宋_GB2312"/>
          <w:sz w:val="32"/>
          <w:szCs w:val="32"/>
        </w:rPr>
        <w:t>85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的按</w:t>
      </w:r>
      <w:r w:rsidRPr="00F0340F">
        <w:rPr>
          <w:rFonts w:ascii="仿宋_GB2312" w:eastAsia="仿宋_GB2312" w:hAnsi="仿宋" w:cs="仿宋_GB2312"/>
          <w:sz w:val="32"/>
          <w:szCs w:val="32"/>
        </w:rPr>
        <w:t>90%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拨付养护资金，</w:t>
      </w:r>
      <w:r w:rsidRPr="00F0340F">
        <w:rPr>
          <w:rFonts w:ascii="仿宋_GB2312" w:eastAsia="仿宋_GB2312" w:hAnsi="仿宋" w:cs="仿宋_GB2312"/>
          <w:sz w:val="32"/>
          <w:szCs w:val="32"/>
        </w:rPr>
        <w:t>85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分以下</w:t>
      </w:r>
      <w:r w:rsidRPr="00F0340F">
        <w:rPr>
          <w:rFonts w:ascii="仿宋_GB2312" w:eastAsia="仿宋_GB2312" w:hAnsi="仿宋" w:cs="仿宋_GB2312"/>
          <w:sz w:val="32"/>
          <w:szCs w:val="32"/>
        </w:rPr>
        <w:t>75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分以上</w:t>
      </w:r>
      <w:r w:rsidRPr="00F0340F">
        <w:rPr>
          <w:rFonts w:ascii="仿宋_GB2312" w:eastAsia="仿宋_GB2312" w:hAnsi="仿宋" w:cs="仿宋_GB2312"/>
          <w:sz w:val="32"/>
          <w:szCs w:val="32"/>
        </w:rPr>
        <w:t>(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含</w:t>
      </w:r>
      <w:r w:rsidRPr="00F0340F">
        <w:rPr>
          <w:rFonts w:ascii="仿宋_GB2312" w:eastAsia="仿宋_GB2312" w:hAnsi="仿宋" w:cs="仿宋_GB2312"/>
          <w:sz w:val="32"/>
          <w:szCs w:val="32"/>
        </w:rPr>
        <w:t>75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</w:t>
      </w:r>
      <w:r w:rsidRPr="00F0340F">
        <w:rPr>
          <w:rFonts w:ascii="仿宋_GB2312" w:eastAsia="仿宋_GB2312" w:hAnsi="仿宋" w:cs="仿宋_GB2312"/>
          <w:sz w:val="32"/>
          <w:szCs w:val="32"/>
        </w:rPr>
        <w:t>)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的按</w:t>
      </w:r>
      <w:r w:rsidRPr="00F0340F">
        <w:rPr>
          <w:rFonts w:ascii="仿宋_GB2312" w:eastAsia="仿宋_GB2312" w:hAnsi="仿宋" w:cs="仿宋_GB2312"/>
          <w:sz w:val="32"/>
          <w:szCs w:val="32"/>
        </w:rPr>
        <w:t>80%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拨付养护资金</w:t>
      </w:r>
      <w:r w:rsidRPr="00F0340F">
        <w:rPr>
          <w:rFonts w:ascii="仿宋_GB2312" w:eastAsia="仿宋_GB2312" w:hAnsi="仿宋" w:cs="仿宋_GB2312"/>
          <w:sz w:val="32"/>
          <w:szCs w:val="32"/>
        </w:rPr>
        <w:t>,75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分以下</w:t>
      </w:r>
      <w:r w:rsidRPr="00F0340F">
        <w:rPr>
          <w:rFonts w:ascii="仿宋_GB2312" w:eastAsia="仿宋_GB2312" w:hAnsi="仿宋" w:cs="仿宋_GB2312"/>
          <w:sz w:val="32"/>
          <w:szCs w:val="32"/>
        </w:rPr>
        <w:t>60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分以上的按</w:t>
      </w:r>
      <w:r w:rsidRPr="00F0340F">
        <w:rPr>
          <w:rFonts w:ascii="仿宋_GB2312" w:eastAsia="仿宋_GB2312" w:hAnsi="仿宋" w:cs="仿宋_GB2312"/>
          <w:sz w:val="32"/>
          <w:szCs w:val="32"/>
        </w:rPr>
        <w:t>50%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拨付养护资金，</w:t>
      </w:r>
      <w:r w:rsidRPr="00F0340F">
        <w:rPr>
          <w:rFonts w:ascii="仿宋_GB2312" w:eastAsia="仿宋_GB2312" w:hAnsi="仿宋" w:cs="仿宋_GB2312"/>
          <w:sz w:val="32"/>
          <w:szCs w:val="32"/>
        </w:rPr>
        <w:t>60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分以下不予补助，由各村（居）自行支付养护费用</w:t>
      </w:r>
      <w:r w:rsidRPr="00F0340F">
        <w:rPr>
          <w:rFonts w:ascii="仿宋_GB2312" w:eastAsia="仿宋_GB2312" w:hAnsi="仿宋" w:cs="仿宋_GB2312"/>
          <w:sz w:val="32"/>
          <w:szCs w:val="32"/>
        </w:rPr>
        <w:t>;</w:t>
      </w:r>
      <w:r w:rsidRPr="00F0340F">
        <w:rPr>
          <w:rFonts w:ascii="仿宋_GB2312" w:eastAsia="仿宋_GB2312" w:hAnsi="仿宋" w:cs="仿宋_GB2312"/>
          <w:sz w:val="32"/>
          <w:szCs w:val="32"/>
        </w:rPr>
        <w:br/>
        <w:t xml:space="preserve">    2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、各村（居）养护经费中护路员养护资金</w:t>
      </w:r>
      <w:r w:rsidRPr="00F0340F">
        <w:rPr>
          <w:rFonts w:ascii="仿宋_GB2312" w:eastAsia="仿宋_GB2312" w:hAnsi="仿宋" w:cs="仿宋_GB2312"/>
          <w:sz w:val="32"/>
          <w:szCs w:val="32"/>
        </w:rPr>
        <w:t>: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镇路长办公室每月向各村（居）通报巡查情况，各村根据通报内容对相关路段护路员进行养护经费扣除，每个问题扣除金额</w:t>
      </w:r>
      <w:r w:rsidRPr="00F0340F">
        <w:rPr>
          <w:rFonts w:ascii="仿宋_GB2312" w:eastAsia="仿宋_GB2312" w:hAnsi="仿宋" w:cs="仿宋_GB2312"/>
          <w:sz w:val="32"/>
          <w:szCs w:val="32"/>
        </w:rPr>
        <w:t>20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元，扣完为止。</w:t>
      </w:r>
      <w:r w:rsidRPr="00F0340F">
        <w:rPr>
          <w:rFonts w:ascii="仿宋_GB2312" w:eastAsia="仿宋_GB2312" w:hAnsi="仿宋" w:cs="Times New Roman"/>
          <w:sz w:val="32"/>
          <w:szCs w:val="32"/>
        </w:rPr>
        <w:br/>
      </w:r>
      <w:r w:rsidRPr="00F0340F">
        <w:rPr>
          <w:rFonts w:ascii="仿宋_GB2312" w:eastAsia="仿宋_GB2312" w:hAnsi="黑体" w:cs="仿宋_GB2312"/>
          <w:sz w:val="32"/>
          <w:szCs w:val="32"/>
        </w:rPr>
        <w:t xml:space="preserve">    </w:t>
      </w:r>
      <w:r w:rsidRPr="00F0340F">
        <w:rPr>
          <w:rFonts w:ascii="黑体" w:eastAsia="黑体" w:hAnsi="黑体" w:cs="黑体" w:hint="eastAsia"/>
          <w:sz w:val="32"/>
          <w:szCs w:val="32"/>
        </w:rPr>
        <w:t>七、加分项</w:t>
      </w:r>
      <w:r w:rsidRPr="00F0340F">
        <w:rPr>
          <w:rFonts w:ascii="黑体" w:eastAsia="黑体" w:hAnsi="黑体" w:cs="黑体"/>
          <w:sz w:val="32"/>
          <w:szCs w:val="32"/>
        </w:rPr>
        <w:t>:</w:t>
      </w:r>
      <w:r w:rsidRPr="00F0340F">
        <w:rPr>
          <w:rFonts w:ascii="黑体" w:eastAsia="黑体" w:hAnsi="黑体" w:cs="黑体"/>
          <w:sz w:val="32"/>
          <w:szCs w:val="32"/>
        </w:rPr>
        <w:br/>
      </w:r>
      <w:r w:rsidRPr="00F0340F">
        <w:rPr>
          <w:rFonts w:ascii="仿宋_GB2312" w:eastAsia="仿宋_GB2312" w:hAnsi="仿宋" w:cs="仿宋_GB2312"/>
          <w:sz w:val="32"/>
          <w:szCs w:val="32"/>
        </w:rPr>
        <w:t xml:space="preserve">    1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、工作受上级通报表彰或作为上级考核检查点取得前三名成绩的，每次奖励</w:t>
      </w:r>
      <w:r w:rsidRPr="00F0340F">
        <w:rPr>
          <w:rFonts w:ascii="仿宋_GB2312" w:eastAsia="仿宋_GB2312" w:hAnsi="仿宋" w:cs="仿宋_GB2312"/>
          <w:sz w:val="32"/>
          <w:szCs w:val="32"/>
        </w:rPr>
        <w:t>3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</w:t>
      </w:r>
      <w:r w:rsidRPr="00F0340F">
        <w:rPr>
          <w:rFonts w:ascii="仿宋_GB2312" w:eastAsia="仿宋_GB2312" w:hAnsi="仿宋" w:cs="仿宋_GB2312"/>
          <w:sz w:val="32"/>
          <w:szCs w:val="32"/>
        </w:rPr>
        <w:t>;</w:t>
      </w:r>
      <w:r w:rsidRPr="00F0340F">
        <w:rPr>
          <w:rFonts w:ascii="仿宋_GB2312" w:eastAsia="仿宋_GB2312" w:hAnsi="仿宋" w:cs="仿宋_GB2312"/>
          <w:sz w:val="32"/>
          <w:szCs w:val="32"/>
        </w:rPr>
        <w:br/>
        <w:t xml:space="preserve">    2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、全年无道路安全事故的，奖励</w:t>
      </w:r>
      <w:r w:rsidRPr="00F0340F">
        <w:rPr>
          <w:rFonts w:ascii="仿宋_GB2312" w:eastAsia="仿宋_GB2312" w:hAnsi="仿宋" w:cs="仿宋_GB2312"/>
          <w:sz w:val="32"/>
          <w:szCs w:val="32"/>
        </w:rPr>
        <w:t>5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分。</w:t>
      </w:r>
      <w:r w:rsidRPr="00F0340F">
        <w:rPr>
          <w:rFonts w:ascii="仿宋_GB2312" w:eastAsia="仿宋_GB2312" w:hAnsi="仿宋" w:cs="Times New Roman"/>
          <w:sz w:val="32"/>
          <w:szCs w:val="32"/>
        </w:rPr>
        <w:br/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加分计入村（居）年度考核成绩，合计不超过</w:t>
      </w:r>
      <w:r w:rsidRPr="00F0340F">
        <w:rPr>
          <w:rFonts w:ascii="仿宋_GB2312" w:eastAsia="仿宋_GB2312" w:hAnsi="仿宋" w:cs="仿宋_GB2312"/>
          <w:sz w:val="32"/>
          <w:szCs w:val="32"/>
        </w:rPr>
        <w:t>20</w:t>
      </w:r>
      <w:r w:rsidRPr="00F0340F">
        <w:rPr>
          <w:rFonts w:ascii="仿宋_GB2312" w:eastAsia="仿宋_GB2312" w:hAnsi="仿宋" w:cs="仿宋_GB2312" w:hint="eastAsia"/>
          <w:sz w:val="32"/>
          <w:szCs w:val="32"/>
        </w:rPr>
        <w:t>分。</w:t>
      </w:r>
      <w:r w:rsidRPr="00F0340F">
        <w:rPr>
          <w:rFonts w:ascii="仿宋_GB2312" w:eastAsia="仿宋_GB2312" w:hAnsi="仿宋" w:cs="Times New Roman"/>
          <w:sz w:val="32"/>
          <w:szCs w:val="32"/>
        </w:rPr>
        <w:br/>
      </w:r>
    </w:p>
    <w:p w:rsidR="00C10348" w:rsidRPr="00F0340F" w:rsidRDefault="00C10348" w:rsidP="00F0340F">
      <w:pPr>
        <w:spacing w:line="560" w:lineRule="exact"/>
        <w:ind w:firstLineChars="200" w:firstLine="31680"/>
        <w:jc w:val="right"/>
        <w:rPr>
          <w:rFonts w:ascii="仿宋_GB2312" w:eastAsia="仿宋_GB2312" w:hAnsi="仿宋" w:cs="Times New Roman"/>
          <w:sz w:val="32"/>
          <w:szCs w:val="32"/>
        </w:rPr>
      </w:pPr>
    </w:p>
    <w:p w:rsidR="00C10348" w:rsidRPr="00F0340F" w:rsidRDefault="00C10348" w:rsidP="00F0340F">
      <w:pPr>
        <w:spacing w:line="560" w:lineRule="exact"/>
        <w:ind w:firstLineChars="200" w:firstLine="31680"/>
        <w:jc w:val="center"/>
        <w:rPr>
          <w:rFonts w:ascii="仿宋_GB2312" w:eastAsia="仿宋_GB2312" w:hAnsi="仿宋" w:cs="Times New Roman"/>
          <w:sz w:val="32"/>
          <w:szCs w:val="32"/>
        </w:rPr>
      </w:pPr>
    </w:p>
    <w:sectPr w:rsidR="00C10348" w:rsidRPr="00F0340F" w:rsidSect="004B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48" w:rsidRDefault="00C10348" w:rsidP="003129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0348" w:rsidRDefault="00C10348" w:rsidP="003129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48" w:rsidRDefault="00C10348" w:rsidP="003129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0348" w:rsidRDefault="00C10348" w:rsidP="003129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160D"/>
    <w:multiLevelType w:val="hybridMultilevel"/>
    <w:tmpl w:val="2B1ADEBC"/>
    <w:lvl w:ilvl="0" w:tplc="90102D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900EA7"/>
    <w:multiLevelType w:val="hybridMultilevel"/>
    <w:tmpl w:val="3828B1D6"/>
    <w:lvl w:ilvl="0" w:tplc="F530DF6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56750D64"/>
    <w:multiLevelType w:val="multilevel"/>
    <w:tmpl w:val="56750D6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B90"/>
    <w:rsid w:val="000550E0"/>
    <w:rsid w:val="002B6B86"/>
    <w:rsid w:val="002E24BB"/>
    <w:rsid w:val="00312904"/>
    <w:rsid w:val="004B788E"/>
    <w:rsid w:val="00547A35"/>
    <w:rsid w:val="00563F96"/>
    <w:rsid w:val="00727519"/>
    <w:rsid w:val="00764D25"/>
    <w:rsid w:val="009D090C"/>
    <w:rsid w:val="00A25FC6"/>
    <w:rsid w:val="00A3100B"/>
    <w:rsid w:val="00A47C69"/>
    <w:rsid w:val="00A834C1"/>
    <w:rsid w:val="00A945F4"/>
    <w:rsid w:val="00B60DD3"/>
    <w:rsid w:val="00C10348"/>
    <w:rsid w:val="00C17D7E"/>
    <w:rsid w:val="00D50255"/>
    <w:rsid w:val="00EB3F5C"/>
    <w:rsid w:val="00F0340F"/>
    <w:rsid w:val="00F87B90"/>
    <w:rsid w:val="395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8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B7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788E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B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788E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4B78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166</Words>
  <Characters>951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FtpDown</cp:lastModifiedBy>
  <cp:revision>9</cp:revision>
  <dcterms:created xsi:type="dcterms:W3CDTF">2020-03-19T01:18:00Z</dcterms:created>
  <dcterms:modified xsi:type="dcterms:W3CDTF">2020-03-24T09:21:00Z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