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GoBack"/>
      <w:bookmarkEnd w:id="0"/>
      <w:r>
        <w:rPr>
          <w:rFonts w:hint="eastAsia" w:ascii="宋体" w:hAnsi="宋体"/>
          <w:b/>
          <w:sz w:val="44"/>
          <w:szCs w:val="44"/>
        </w:rPr>
        <w:t>岩寺镇农村改厕</w:t>
      </w:r>
      <w:r>
        <w:rPr>
          <w:rFonts w:ascii="黑体" w:hAnsi="宋体" w:eastAsia="黑体" w:cs="黑体"/>
          <w:color w:val="3D3D3D"/>
          <w:sz w:val="44"/>
          <w:szCs w:val="44"/>
          <w:shd w:val="clear" w:color="auto" w:fill="FFFFFF"/>
        </w:rPr>
        <w:t>工作长效管护机制</w:t>
      </w:r>
    </w:p>
    <w:p>
      <w:pPr>
        <w:rPr>
          <w:rFonts w:ascii="宋体" w:hAnsi="宋体"/>
          <w:b/>
          <w:sz w:val="44"/>
          <w:szCs w:val="44"/>
        </w:rPr>
      </w:pPr>
    </w:p>
    <w:p>
      <w:pPr>
        <w:spacing w:line="560" w:lineRule="exact"/>
        <w:ind w:firstLine="640" w:firstLineChars="200"/>
        <w:rPr>
          <w:rFonts w:hint="eastAsia" w:ascii="仿宋_GB2312" w:hAnsi="宋体" w:eastAsia="仿宋_GB2312" w:cs="仿宋_GB2312"/>
          <w:color w:val="3D3D3D"/>
          <w:sz w:val="32"/>
          <w:szCs w:val="32"/>
          <w:shd w:val="clear" w:color="auto" w:fill="FFFFFF"/>
        </w:rPr>
      </w:pPr>
      <w:r>
        <w:rPr>
          <w:rFonts w:ascii="仿宋_GB2312" w:hAnsi="宋体" w:eastAsia="仿宋_GB2312" w:cs="仿宋_GB2312"/>
          <w:color w:val="3D3D3D"/>
          <w:sz w:val="32"/>
          <w:szCs w:val="32"/>
          <w:shd w:val="clear" w:color="auto" w:fill="FFFFFF"/>
        </w:rPr>
        <w:t>为深入贯彻落实省、市、区关于农村改厕后续</w:t>
      </w:r>
      <w:r>
        <w:rPr>
          <w:rFonts w:hint="eastAsia" w:ascii="仿宋_GB2312" w:hAnsi="宋体" w:eastAsia="仿宋_GB2312" w:cs="仿宋_GB2312"/>
          <w:color w:val="3D3D3D"/>
          <w:sz w:val="32"/>
          <w:szCs w:val="32"/>
          <w:shd w:val="clear" w:color="auto" w:fill="FFFFFF"/>
        </w:rPr>
        <w:t>管护</w:t>
      </w:r>
      <w:r>
        <w:rPr>
          <w:rFonts w:ascii="仿宋_GB2312" w:hAnsi="宋体" w:eastAsia="仿宋_GB2312" w:cs="仿宋_GB2312"/>
          <w:color w:val="3D3D3D"/>
          <w:sz w:val="32"/>
          <w:szCs w:val="32"/>
          <w:shd w:val="clear" w:color="auto" w:fill="FFFFFF"/>
        </w:rPr>
        <w:t>的有关要求，进一步改善农村人居环境、加强生态文明建设，巩固农村改厕工作成果，结合我镇实际，制订该项管护机制。</w:t>
      </w:r>
      <w:r>
        <w:rPr>
          <w:rFonts w:hint="eastAsia" w:ascii="仿宋_GB2312" w:hAnsi="宋体" w:eastAsia="仿宋_GB2312" w:cs="仿宋_GB2312"/>
          <w:color w:val="3D3D3D"/>
          <w:sz w:val="32"/>
          <w:szCs w:val="32"/>
          <w:shd w:val="clear" w:color="auto" w:fill="FFFFFF"/>
        </w:rPr>
        <w:t xml:space="preserve">      </w:t>
      </w:r>
    </w:p>
    <w:p>
      <w:pPr>
        <w:spacing w:line="560" w:lineRule="exact"/>
        <w:ind w:firstLine="640" w:firstLineChars="200"/>
        <w:rPr>
          <w:rFonts w:ascii="黑体" w:eastAsia="黑体"/>
          <w:sz w:val="32"/>
          <w:szCs w:val="32"/>
        </w:rPr>
      </w:pPr>
      <w:r>
        <w:rPr>
          <w:rFonts w:hint="eastAsia" w:ascii="黑体" w:eastAsia="黑体"/>
          <w:sz w:val="32"/>
          <w:szCs w:val="32"/>
        </w:rPr>
        <w:t>一、指导思想</w:t>
      </w:r>
    </w:p>
    <w:p>
      <w:pPr>
        <w:adjustRightInd w:val="0"/>
        <w:snapToGrid w:val="0"/>
        <w:spacing w:line="560" w:lineRule="exact"/>
        <w:ind w:firstLine="640" w:firstLineChars="200"/>
        <w:rPr>
          <w:rFonts w:hint="eastAsia" w:ascii="黑体" w:hAnsi="黑体" w:eastAsia="黑体"/>
          <w:sz w:val="32"/>
          <w:szCs w:val="32"/>
        </w:rPr>
      </w:pPr>
      <w:r>
        <w:rPr>
          <w:rFonts w:ascii="仿宋_GB2312" w:hAnsi="宋体" w:eastAsia="仿宋_GB2312" w:cs="仿宋_GB2312"/>
          <w:color w:val="3D3D3D"/>
          <w:sz w:val="32"/>
          <w:szCs w:val="32"/>
          <w:shd w:val="clear" w:color="auto" w:fill="FFFFFF"/>
        </w:rPr>
        <w:t>以习近平新时代中国特色社会主义思想为指导，牢固树立</w:t>
      </w:r>
      <w:r>
        <w:rPr>
          <w:rFonts w:hint="eastAsia" w:ascii="仿宋_GB2312" w:hAnsi="宋体" w:eastAsia="仿宋_GB2312" w:cs="仿宋_GB2312"/>
          <w:color w:val="3D3D3D"/>
          <w:sz w:val="32"/>
          <w:szCs w:val="32"/>
          <w:shd w:val="clear" w:color="auto" w:fill="FFFFFF"/>
        </w:rPr>
        <w:t>“小厕所、大民生”的理念，坚持“政府引导、群众自愿，因地制宜、经济实用，示范先行、有序推进，建管并重、长效运行”的原则， 把建立无害化卫生厕所长效管护机制作为重要任务，着眼于改厕工作的规范化、制度化、长效化，健全制度、建立队伍，加快建立符合农村实际的无害化卫生厕所长效管护机制，建设文明、清洁、环保、美丽乡村。</w:t>
      </w:r>
    </w:p>
    <w:p>
      <w:pPr>
        <w:adjustRightInd w:val="0"/>
        <w:snapToGrid w:val="0"/>
        <w:spacing w:line="560" w:lineRule="exact"/>
        <w:ind w:firstLine="480" w:firstLineChars="150"/>
        <w:rPr>
          <w:rFonts w:ascii="黑体" w:hAnsi="黑体" w:eastAsia="黑体"/>
          <w:color w:val="000000"/>
          <w:sz w:val="32"/>
          <w:szCs w:val="32"/>
        </w:rPr>
      </w:pPr>
      <w:r>
        <w:rPr>
          <w:rFonts w:hint="eastAsia" w:ascii="黑体" w:hAnsi="黑体" w:eastAsia="黑体"/>
          <w:sz w:val="32"/>
          <w:szCs w:val="32"/>
        </w:rPr>
        <w:t>二、基本原则</w:t>
      </w:r>
    </w:p>
    <w:p>
      <w:pPr>
        <w:pStyle w:val="6"/>
        <w:shd w:val="clear" w:color="auto" w:fill="FFFFFF"/>
        <w:spacing w:before="0" w:beforeAutospacing="0" w:after="0" w:afterAutospacing="0" w:line="540" w:lineRule="atLeast"/>
        <w:ind w:firstLine="480"/>
        <w:rPr>
          <w:rFonts w:ascii="����" w:hAnsi="����" w:eastAsia="����" w:cs="����"/>
          <w:color w:val="333333"/>
        </w:rPr>
      </w:pPr>
      <w:r>
        <w:rPr>
          <w:rFonts w:hint="eastAsia" w:ascii="楷体_GB2312" w:hAnsi="楷体_GB2312" w:eastAsia="楷体_GB2312" w:cs="楷体_GB2312"/>
          <w:b/>
          <w:bCs/>
          <w:color w:val="3D3D3D"/>
          <w:sz w:val="32"/>
          <w:szCs w:val="32"/>
          <w:shd w:val="clear" w:color="auto" w:fill="FFFFFF"/>
        </w:rPr>
        <w:t>1．管护长效化。</w:t>
      </w:r>
      <w:r>
        <w:rPr>
          <w:rFonts w:hint="eastAsia" w:ascii="仿宋_GB2312" w:hAnsi="����" w:eastAsia="仿宋_GB2312" w:cs="仿宋_GB2312"/>
          <w:color w:val="3D3D3D"/>
          <w:sz w:val="32"/>
          <w:szCs w:val="32"/>
          <w:shd w:val="clear" w:color="auto" w:fill="FFFFFF"/>
        </w:rPr>
        <w:t>参与改厕的村要加强对无害化卫生厕所的使用管理和维护，建立健全长效机制，确保农村改厕日常管理落实到位、设施维修养护及时到位。</w:t>
      </w:r>
    </w:p>
    <w:p>
      <w:pPr>
        <w:pStyle w:val="6"/>
        <w:shd w:val="clear" w:color="auto" w:fill="FFFFFF"/>
        <w:spacing w:before="0" w:beforeAutospacing="0" w:after="0" w:afterAutospacing="0" w:line="540" w:lineRule="atLeast"/>
        <w:ind w:firstLine="480"/>
        <w:rPr>
          <w:rFonts w:ascii="����" w:hAnsi="����" w:eastAsia="����" w:cs="����"/>
          <w:color w:val="333333"/>
        </w:rPr>
      </w:pPr>
      <w:r>
        <w:rPr>
          <w:rFonts w:hint="eastAsia" w:ascii="楷体_GB2312" w:hAnsi="楷体_GB2312" w:eastAsia="楷体_GB2312" w:cs="楷体_GB2312"/>
          <w:b/>
          <w:bCs/>
          <w:color w:val="3D3D3D"/>
          <w:sz w:val="32"/>
          <w:szCs w:val="32"/>
          <w:shd w:val="clear" w:color="auto" w:fill="FFFFFF"/>
        </w:rPr>
        <w:t>2．运作市场化。</w:t>
      </w:r>
      <w:r>
        <w:rPr>
          <w:rFonts w:hint="eastAsia" w:ascii="仿宋_GB2312" w:hAnsi="����" w:eastAsia="仿宋_GB2312" w:cs="仿宋_GB2312"/>
          <w:color w:val="3D3D3D"/>
          <w:sz w:val="32"/>
          <w:szCs w:val="32"/>
          <w:shd w:val="clear" w:color="auto" w:fill="FFFFFF"/>
        </w:rPr>
        <w:t>充分遵循市场规律，发挥市场主体作用，鼓励企业或个人多方参与改厕检查维修、定期收运、回收利用等工作。实行必要的有偿服务，建立完善管护服务价格补偿机制。</w:t>
      </w:r>
    </w:p>
    <w:p>
      <w:pPr>
        <w:pStyle w:val="6"/>
        <w:shd w:val="clear" w:color="auto" w:fill="FFFFFF"/>
        <w:spacing w:before="0" w:beforeAutospacing="0" w:after="0" w:afterAutospacing="0" w:line="540" w:lineRule="atLeast"/>
        <w:ind w:firstLine="480"/>
        <w:rPr>
          <w:rFonts w:ascii="仿宋_GB2312" w:eastAsia="仿宋_GB2312"/>
          <w:sz w:val="32"/>
          <w:szCs w:val="32"/>
        </w:rPr>
      </w:pPr>
      <w:r>
        <w:rPr>
          <w:rFonts w:hint="eastAsia" w:ascii="楷体_GB2312" w:hAnsi="楷体_GB2312" w:eastAsia="楷体_GB2312" w:cs="楷体_GB2312"/>
          <w:b/>
          <w:bCs/>
          <w:color w:val="3D3D3D"/>
          <w:sz w:val="32"/>
          <w:szCs w:val="32"/>
          <w:shd w:val="clear" w:color="auto" w:fill="FFFFFF"/>
        </w:rPr>
        <w:t>3．责任明细化。</w:t>
      </w:r>
      <w:r>
        <w:rPr>
          <w:rFonts w:hint="eastAsia" w:ascii="仿宋_GB2312" w:hAnsi="����" w:eastAsia="仿宋_GB2312" w:cs="仿宋_GB2312"/>
          <w:color w:val="3D3D3D"/>
          <w:sz w:val="32"/>
          <w:szCs w:val="32"/>
          <w:shd w:val="clear" w:color="auto" w:fill="FFFFFF"/>
        </w:rPr>
        <w:t>乡镇是农村无害化卫生厕所后续管护工作的责任主体，要明确镇、村、户各级责任，做到责、权、利统一。调动社会力量，加强统筹协调，形成推进合力。</w:t>
      </w:r>
    </w:p>
    <w:p>
      <w:pPr>
        <w:spacing w:line="560" w:lineRule="exact"/>
        <w:ind w:firstLine="640" w:firstLineChars="200"/>
        <w:rPr>
          <w:rFonts w:ascii="黑体" w:eastAsia="黑体"/>
          <w:sz w:val="32"/>
          <w:szCs w:val="32"/>
        </w:rPr>
      </w:pPr>
      <w:r>
        <w:rPr>
          <w:rFonts w:hint="eastAsia" w:ascii="黑体" w:eastAsia="黑体"/>
          <w:sz w:val="32"/>
          <w:szCs w:val="32"/>
        </w:rPr>
        <w:t>三、管理</w:t>
      </w:r>
      <w:r>
        <w:rPr>
          <w:rFonts w:hint="eastAsia" w:ascii="黑体" w:hAnsi="黑体" w:eastAsia="黑体"/>
          <w:sz w:val="32"/>
          <w:szCs w:val="32"/>
        </w:rPr>
        <w:t>内容</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（一）新池启用。</w:t>
      </w:r>
      <w:r>
        <w:rPr>
          <w:rFonts w:hint="eastAsia" w:ascii="仿宋_GB2312" w:hAnsi="����" w:eastAsia="仿宋_GB2312" w:cs="仿宋_GB2312"/>
          <w:color w:val="3D3D3D"/>
          <w:kern w:val="0"/>
          <w:sz w:val="32"/>
          <w:szCs w:val="32"/>
          <w:shd w:val="clear" w:color="auto" w:fill="FFFFFF"/>
        </w:rPr>
        <w:t>新池建成确认无渗漏并养护两周后正式启用，在三格化粪池第一格内注入清水，水深高出过粪管下端口为宜(距池底约45-50cm)。</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（二）厕所卫生。</w:t>
      </w:r>
      <w:r>
        <w:rPr>
          <w:rFonts w:hint="eastAsia" w:ascii="仿宋_GB2312" w:hAnsi="����" w:eastAsia="仿宋_GB2312" w:cs="仿宋_GB2312"/>
          <w:color w:val="3D3D3D"/>
          <w:kern w:val="0"/>
          <w:sz w:val="32"/>
          <w:szCs w:val="32"/>
          <w:shd w:val="clear" w:color="auto" w:fill="FFFFFF"/>
        </w:rPr>
        <w:t>便后及时冲洗，定期用毛刷清洁便器，定期打扫厕所，保持地面、墙体洁净，经常通风，保持厕内无异味。卫生纸、报纸及不可分解的杂物和固体废弃物等禁止扔入便器，以免造成堵塞进粪管道。</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（三）控制用水。</w:t>
      </w:r>
      <w:r>
        <w:rPr>
          <w:rFonts w:hint="eastAsia" w:ascii="仿宋_GB2312" w:hAnsi="����" w:eastAsia="仿宋_GB2312" w:cs="仿宋_GB2312"/>
          <w:color w:val="3D3D3D"/>
          <w:kern w:val="0"/>
          <w:sz w:val="32"/>
          <w:szCs w:val="32"/>
          <w:shd w:val="clear" w:color="auto" w:fill="FFFFFF"/>
        </w:rPr>
        <w:t>为保证无害化处理效果，控制集中用水。洗衣、厨房等生活废水不得排入三格化粪池任何桶内。</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（四）清理粪渣。</w:t>
      </w:r>
      <w:r>
        <w:rPr>
          <w:rFonts w:hint="eastAsia" w:ascii="仿宋_GB2312" w:hAnsi="����" w:eastAsia="仿宋_GB2312" w:cs="仿宋_GB2312"/>
          <w:color w:val="3D3D3D"/>
          <w:kern w:val="0"/>
          <w:sz w:val="32"/>
          <w:szCs w:val="32"/>
          <w:shd w:val="clear" w:color="auto" w:fill="FFFFFF"/>
        </w:rPr>
        <w:t>在使用中发现第三池出现粪皮时，要及时清理。禁止在第一、二池直接取用粪液施肥，禁止向二、三池倒入新鲜粪液，第三池取出的粪水可用作肥料。</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（五）定期检查。</w:t>
      </w:r>
      <w:r>
        <w:rPr>
          <w:rFonts w:hint="eastAsia" w:ascii="仿宋_GB2312" w:hAnsi="����" w:eastAsia="仿宋_GB2312" w:cs="仿宋_GB2312"/>
          <w:color w:val="3D3D3D"/>
          <w:kern w:val="0"/>
          <w:sz w:val="32"/>
          <w:szCs w:val="32"/>
          <w:shd w:val="clear" w:color="auto" w:fill="FFFFFF"/>
        </w:rPr>
        <w:t xml:space="preserve">化粪池的第一、三池的盖板平时要盖严，定期检查过粪管是否阻塞，排气管管壁、管盖要保持完好。在清渣或取粪水时、不得在池边或排气管边点灯、吸烟，以防止粪便发酵产生的沼气遇火爆炸。 </w:t>
      </w:r>
    </w:p>
    <w:p>
      <w:pPr>
        <w:spacing w:line="560" w:lineRule="exact"/>
        <w:ind w:firstLine="643" w:firstLineChars="200"/>
        <w:rPr>
          <w:rFonts w:hint="eastAsia" w:ascii="仿宋_GB2312" w:hAnsi="����" w:eastAsia="仿宋_GB2312" w:cs="仿宋_GB2312"/>
          <w:color w:val="3D3D3D"/>
          <w:kern w:val="0"/>
          <w:sz w:val="32"/>
          <w:szCs w:val="32"/>
          <w:shd w:val="clear" w:color="auto" w:fill="FFFFFF"/>
        </w:rPr>
      </w:pPr>
      <w:r>
        <w:rPr>
          <w:rFonts w:hint="eastAsia" w:ascii="楷体_GB2312" w:hAnsi="楷体_GB2312" w:eastAsia="楷体_GB2312" w:cs="楷体_GB2312"/>
          <w:b/>
          <w:bCs/>
          <w:color w:val="3D3D3D"/>
          <w:kern w:val="0"/>
          <w:sz w:val="32"/>
          <w:szCs w:val="32"/>
          <w:shd w:val="clear" w:color="auto" w:fill="FFFFFF"/>
        </w:rPr>
        <w:t>（六）</w:t>
      </w:r>
      <w:r>
        <w:rPr>
          <w:rFonts w:hint="eastAsia" w:ascii="仿宋_GB2312" w:hAnsi="����" w:eastAsia="仿宋_GB2312" w:cs="仿宋_GB2312"/>
          <w:color w:val="3D3D3D"/>
          <w:kern w:val="0"/>
          <w:sz w:val="32"/>
          <w:szCs w:val="32"/>
          <w:shd w:val="clear" w:color="auto" w:fill="FFFFFF"/>
        </w:rPr>
        <w:t>鼓励农户自行清理第三池粪肥用于农业生产，定期不定期的进行管护，一般每年清理一次。</w:t>
      </w:r>
    </w:p>
    <w:p>
      <w:pPr>
        <w:pStyle w:val="6"/>
        <w:shd w:val="clear" w:color="auto" w:fill="FFFFFF"/>
        <w:spacing w:before="0" w:beforeAutospacing="0" w:after="0" w:afterAutospacing="0" w:line="540" w:lineRule="atLeast"/>
        <w:ind w:firstLine="640"/>
        <w:rPr>
          <w:rFonts w:ascii="����" w:hAnsi="����" w:eastAsia="����" w:cs="����"/>
          <w:color w:val="333333"/>
        </w:rPr>
      </w:pPr>
      <w:r>
        <w:rPr>
          <w:rFonts w:ascii="黑体" w:hAnsi="����" w:eastAsia="黑体" w:cs="黑体"/>
          <w:color w:val="3D3D3D"/>
          <w:sz w:val="32"/>
          <w:szCs w:val="32"/>
          <w:shd w:val="clear" w:color="auto" w:fill="FFFFFF"/>
        </w:rPr>
        <w:t>四、保障措施</w:t>
      </w:r>
    </w:p>
    <w:p>
      <w:pPr>
        <w:pStyle w:val="6"/>
        <w:shd w:val="clear" w:color="auto" w:fill="FFFFFF"/>
        <w:spacing w:before="0" w:beforeAutospacing="0" w:after="0" w:afterAutospacing="0" w:line="540" w:lineRule="atLeast"/>
        <w:ind w:firstLine="480"/>
        <w:rPr>
          <w:rFonts w:ascii="����" w:hAnsi="����" w:eastAsia="����" w:cs="����"/>
          <w:color w:val="333333"/>
        </w:rPr>
      </w:pPr>
      <w:r>
        <w:rPr>
          <w:rFonts w:ascii="楷体_GB2312" w:hAnsi="����" w:eastAsia="楷体_GB2312" w:cs="楷体_GB2312"/>
          <w:b/>
          <w:color w:val="3D3D3D"/>
          <w:sz w:val="32"/>
          <w:szCs w:val="32"/>
          <w:shd w:val="clear" w:color="auto" w:fill="FFFFFF"/>
        </w:rPr>
        <w:t>（一）统一思想，强化认识。</w:t>
      </w:r>
      <w:r>
        <w:rPr>
          <w:rFonts w:ascii="仿宋_GB2312" w:hAnsi="����" w:eastAsia="仿宋_GB2312" w:cs="仿宋_GB2312"/>
          <w:color w:val="3D3D3D"/>
          <w:sz w:val="32"/>
          <w:szCs w:val="32"/>
          <w:shd w:val="clear" w:color="auto" w:fill="FFFFFF"/>
        </w:rPr>
        <w:t>农村改厕工作是一项功在当代，利在千秋的民心工程，后续管理维护更是</w:t>
      </w:r>
      <w:r>
        <w:rPr>
          <w:rFonts w:hint="eastAsia" w:ascii="仿宋_GB2312" w:hAnsi="����" w:eastAsia="仿宋_GB2312" w:cs="仿宋_GB2312"/>
          <w:color w:val="3D3D3D"/>
          <w:sz w:val="32"/>
          <w:szCs w:val="32"/>
          <w:shd w:val="clear" w:color="auto" w:fill="FFFFFF"/>
        </w:rPr>
        <w:t>“小厕所”充分凸显“大民生”的关键。各村要充分认识农村改厕后续维护管理工作的重要意义，进一步统一思想，明确责任分工，通力协作，密切配合，确保农村改厕后续管理工作有序实施。</w:t>
      </w:r>
    </w:p>
    <w:p>
      <w:pPr>
        <w:pStyle w:val="6"/>
        <w:shd w:val="clear" w:color="auto" w:fill="FFFFFF"/>
        <w:spacing w:before="0" w:beforeAutospacing="0" w:after="0" w:afterAutospacing="0" w:line="540" w:lineRule="atLeast"/>
        <w:ind w:firstLine="480"/>
        <w:rPr>
          <w:rFonts w:ascii="����" w:hAnsi="����" w:eastAsia="����" w:cs="����"/>
          <w:color w:val="333333"/>
        </w:rPr>
      </w:pPr>
      <w:r>
        <w:rPr>
          <w:rFonts w:hint="eastAsia" w:ascii="楷体_GB2312" w:hAnsi="����" w:eastAsia="楷体_GB2312" w:cs="楷体_GB2312"/>
          <w:b/>
          <w:color w:val="3D3D3D"/>
          <w:sz w:val="32"/>
          <w:szCs w:val="32"/>
          <w:shd w:val="clear" w:color="auto" w:fill="FFFFFF"/>
        </w:rPr>
        <w:t>（二）分级负责，压实责任。</w:t>
      </w:r>
      <w:r>
        <w:rPr>
          <w:rFonts w:hint="eastAsia" w:ascii="仿宋_GB2312" w:hAnsi="����" w:eastAsia="仿宋_GB2312" w:cs="仿宋_GB2312"/>
          <w:color w:val="3D3D3D"/>
          <w:sz w:val="32"/>
          <w:szCs w:val="32"/>
          <w:shd w:val="clear" w:color="auto" w:fill="FFFFFF"/>
        </w:rPr>
        <w:t>各村是农村改厕后续管理维护落实工作的直接责任单位，要明确分工，压实责任，以实施农村改厕的工作热情落实好改厕后续维护管理工作，建保证农户厕所正常使用，农户自行做好厕所卫生整洁。</w:t>
      </w:r>
    </w:p>
    <w:p>
      <w:pPr>
        <w:pStyle w:val="6"/>
        <w:shd w:val="clear" w:color="auto" w:fill="FFFFFF"/>
        <w:spacing w:before="0" w:beforeAutospacing="0" w:after="0" w:afterAutospacing="0" w:line="540" w:lineRule="atLeast"/>
        <w:ind w:firstLine="480"/>
        <w:rPr>
          <w:rFonts w:ascii="����" w:hAnsi="����" w:eastAsia="����" w:cs="����"/>
          <w:color w:val="333333"/>
        </w:rPr>
      </w:pPr>
      <w:r>
        <w:rPr>
          <w:rFonts w:hint="eastAsia" w:ascii="楷体_GB2312" w:hAnsi="����" w:eastAsia="楷体_GB2312" w:cs="楷体_GB2312"/>
          <w:b/>
          <w:color w:val="3D3D3D"/>
          <w:sz w:val="32"/>
          <w:szCs w:val="32"/>
          <w:shd w:val="clear" w:color="auto" w:fill="FFFFFF"/>
        </w:rPr>
        <w:t>（三）成立队伍，专业管护。</w:t>
      </w:r>
      <w:r>
        <w:rPr>
          <w:rFonts w:hint="eastAsia" w:ascii="仿宋_GB2312" w:hAnsi="����" w:eastAsia="仿宋_GB2312" w:cs="仿宋_GB2312"/>
          <w:color w:val="3D3D3D"/>
          <w:sz w:val="32"/>
          <w:szCs w:val="32"/>
          <w:shd w:val="clear" w:color="auto" w:fill="FFFFFF"/>
        </w:rPr>
        <w:t>各村要确定专职管护人员，积极开展岗位技能培训，提升管护能力，为农村改建厕所实现长效管理和维护建立一支业务精干的工作队伍。</w:t>
      </w:r>
    </w:p>
    <w:p>
      <w:pPr>
        <w:pStyle w:val="6"/>
        <w:shd w:val="clear" w:color="auto" w:fill="FFFFFF"/>
        <w:spacing w:before="0" w:beforeAutospacing="0" w:after="0" w:afterAutospacing="0" w:line="540" w:lineRule="atLeast"/>
        <w:ind w:firstLine="640"/>
        <w:rPr>
          <w:rFonts w:ascii="����" w:hAnsi="����" w:eastAsia="����" w:cs="����"/>
          <w:color w:val="333333"/>
        </w:rPr>
      </w:pPr>
      <w:r>
        <w:rPr>
          <w:rFonts w:hint="eastAsia" w:ascii="黑体" w:hAnsi="����" w:eastAsia="黑体" w:cs="黑体"/>
          <w:color w:val="3D3D3D"/>
          <w:sz w:val="32"/>
          <w:szCs w:val="32"/>
          <w:shd w:val="clear" w:color="auto" w:fill="FFFFFF"/>
        </w:rPr>
        <w:t>五、考核奖惩</w:t>
      </w:r>
    </w:p>
    <w:p>
      <w:pPr>
        <w:pStyle w:val="6"/>
        <w:shd w:val="clear" w:color="auto" w:fill="FFFFFF"/>
        <w:spacing w:before="0" w:beforeAutospacing="0" w:after="0" w:afterAutospacing="0" w:line="540" w:lineRule="atLeast"/>
        <w:ind w:firstLine="640"/>
        <w:rPr>
          <w:rFonts w:ascii="仿宋_GB2312" w:hAnsi="仿宋_GB2312" w:eastAsia="仿宋_GB2312" w:cs="仿宋_GB2312"/>
          <w:sz w:val="32"/>
          <w:szCs w:val="32"/>
        </w:rPr>
        <w:sectPr>
          <w:footerReference r:id="rId3" w:type="default"/>
          <w:pgSz w:w="11906" w:h="16838"/>
          <w:pgMar w:top="1440" w:right="1800" w:bottom="1270" w:left="1800" w:header="851" w:footer="992" w:gutter="0"/>
          <w:pgNumType w:fmt="numberInDash" w:start="1"/>
          <w:cols w:space="720" w:num="1"/>
          <w:docGrid w:type="lines" w:linePitch="312" w:charSpace="0"/>
        </w:sectPr>
      </w:pPr>
      <w:r>
        <w:rPr>
          <w:rFonts w:hint="eastAsia" w:ascii="仿宋_GB2312" w:hAnsi="����" w:eastAsia="仿宋_GB2312" w:cs="仿宋_GB2312"/>
          <w:color w:val="3D3D3D"/>
          <w:sz w:val="32"/>
          <w:szCs w:val="32"/>
          <w:shd w:val="clear" w:color="auto" w:fill="FFFFFF"/>
        </w:rPr>
        <w:t>农村改厕工作是生态文明建设的重要组成部分，应加强对此项工作的监督、检查和考核。镇改厕领导小组定期或不定期对农村改建厕所的管理和日常卫生等情况进行检查。对完成农村改厕后续维护管理工作较好的村、农户，予以通报奖励；对完成农村改厕后续维护工作较差的村、农户予以通批。</w:t>
      </w:r>
    </w:p>
    <w:p>
      <w:pPr>
        <w:rPr>
          <w:rFonts w:ascii="仿宋_GB2312" w:eastAsia="仿宋_GB2312"/>
          <w:sz w:val="32"/>
          <w:szCs w:val="32"/>
        </w:rPr>
      </w:pPr>
    </w:p>
    <w:sectPr>
      <w:footerReference r:id="rId4" w:type="default"/>
      <w:pgSz w:w="11906" w:h="16838"/>
      <w:pgMar w:top="1440" w:right="1134" w:bottom="1440"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Latha"/>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Style w:val="10"/>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4"/>
                      <w:rPr>
                        <w:rStyle w:val="10"/>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49"/>
    <w:rsid w:val="00040BD3"/>
    <w:rsid w:val="0004147F"/>
    <w:rsid w:val="00055702"/>
    <w:rsid w:val="000836E6"/>
    <w:rsid w:val="00084DFC"/>
    <w:rsid w:val="000A36B2"/>
    <w:rsid w:val="001143F9"/>
    <w:rsid w:val="00143B2E"/>
    <w:rsid w:val="0016197E"/>
    <w:rsid w:val="00202790"/>
    <w:rsid w:val="00207505"/>
    <w:rsid w:val="0024308D"/>
    <w:rsid w:val="002B181E"/>
    <w:rsid w:val="002F7C5A"/>
    <w:rsid w:val="003176B3"/>
    <w:rsid w:val="00377719"/>
    <w:rsid w:val="003C5F18"/>
    <w:rsid w:val="00407BC2"/>
    <w:rsid w:val="00425F30"/>
    <w:rsid w:val="004477F6"/>
    <w:rsid w:val="004D32EC"/>
    <w:rsid w:val="00545217"/>
    <w:rsid w:val="005536B5"/>
    <w:rsid w:val="00586CC9"/>
    <w:rsid w:val="005E14B3"/>
    <w:rsid w:val="00604C7A"/>
    <w:rsid w:val="00624A49"/>
    <w:rsid w:val="00724E03"/>
    <w:rsid w:val="007A7F16"/>
    <w:rsid w:val="007C1099"/>
    <w:rsid w:val="008A0D47"/>
    <w:rsid w:val="008D4642"/>
    <w:rsid w:val="00984914"/>
    <w:rsid w:val="00AC1C50"/>
    <w:rsid w:val="00AC2D34"/>
    <w:rsid w:val="00B41586"/>
    <w:rsid w:val="00B776F7"/>
    <w:rsid w:val="00BD246B"/>
    <w:rsid w:val="00C36598"/>
    <w:rsid w:val="00CD3892"/>
    <w:rsid w:val="00D23A95"/>
    <w:rsid w:val="00D4421F"/>
    <w:rsid w:val="00D46D19"/>
    <w:rsid w:val="00D67FF2"/>
    <w:rsid w:val="00E0159C"/>
    <w:rsid w:val="00E80AE3"/>
    <w:rsid w:val="00F8279D"/>
    <w:rsid w:val="00FA5295"/>
    <w:rsid w:val="00FA684F"/>
    <w:rsid w:val="00FE15A7"/>
    <w:rsid w:val="00FF60A9"/>
    <w:rsid w:val="015A18D8"/>
    <w:rsid w:val="07AE52BF"/>
    <w:rsid w:val="0A3C4515"/>
    <w:rsid w:val="0C110333"/>
    <w:rsid w:val="0F3C48D0"/>
    <w:rsid w:val="108D5A99"/>
    <w:rsid w:val="15603BAA"/>
    <w:rsid w:val="172B0003"/>
    <w:rsid w:val="17DB6F55"/>
    <w:rsid w:val="19AD4D9A"/>
    <w:rsid w:val="1ADB6CB2"/>
    <w:rsid w:val="1BF14E70"/>
    <w:rsid w:val="212922FE"/>
    <w:rsid w:val="22C21AA5"/>
    <w:rsid w:val="22E77C51"/>
    <w:rsid w:val="232F3D29"/>
    <w:rsid w:val="24B05AFA"/>
    <w:rsid w:val="2E4F35D5"/>
    <w:rsid w:val="2FC1045B"/>
    <w:rsid w:val="319D0F9B"/>
    <w:rsid w:val="3265571C"/>
    <w:rsid w:val="353F527F"/>
    <w:rsid w:val="365C1BA1"/>
    <w:rsid w:val="393F27D2"/>
    <w:rsid w:val="39747D47"/>
    <w:rsid w:val="3A536BEF"/>
    <w:rsid w:val="3B734D8A"/>
    <w:rsid w:val="3BF71D23"/>
    <w:rsid w:val="3D6E6A5D"/>
    <w:rsid w:val="43651CA8"/>
    <w:rsid w:val="473729E1"/>
    <w:rsid w:val="47532334"/>
    <w:rsid w:val="4854543E"/>
    <w:rsid w:val="485C0F98"/>
    <w:rsid w:val="4A214D99"/>
    <w:rsid w:val="4ADA3BAD"/>
    <w:rsid w:val="4B56424B"/>
    <w:rsid w:val="4BBB0284"/>
    <w:rsid w:val="511E028C"/>
    <w:rsid w:val="522855DE"/>
    <w:rsid w:val="53E40A12"/>
    <w:rsid w:val="548D0359"/>
    <w:rsid w:val="54D83FD9"/>
    <w:rsid w:val="569078C5"/>
    <w:rsid w:val="570478AE"/>
    <w:rsid w:val="5AE271DD"/>
    <w:rsid w:val="5DD70E65"/>
    <w:rsid w:val="5F057DA1"/>
    <w:rsid w:val="60A9601A"/>
    <w:rsid w:val="64356CB9"/>
    <w:rsid w:val="65946A53"/>
    <w:rsid w:val="6B3E13CD"/>
    <w:rsid w:val="6D6B19EF"/>
    <w:rsid w:val="7271134A"/>
    <w:rsid w:val="74A51BCA"/>
    <w:rsid w:val="74BE60DD"/>
    <w:rsid w:val="764B556B"/>
    <w:rsid w:val="7CAC1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 w:type="character" w:styleId="11">
    <w:name w:val="FollowedHyperlink"/>
    <w:basedOn w:val="8"/>
    <w:qFormat/>
    <w:uiPriority w:val="0"/>
    <w:rPr>
      <w:color w:val="333333"/>
      <w:u w:val="none"/>
    </w:rPr>
  </w:style>
  <w:style w:type="character" w:styleId="12">
    <w:name w:val="Hyperlink"/>
    <w:basedOn w:val="8"/>
    <w:qFormat/>
    <w:uiPriority w:val="0"/>
    <w:rPr>
      <w:color w:val="333333"/>
      <w:u w:val="none"/>
    </w:rPr>
  </w:style>
  <w:style w:type="character" w:customStyle="1" w:styleId="13">
    <w:name w:val="hover"/>
    <w:basedOn w:val="8"/>
    <w:qFormat/>
    <w:uiPriority w:val="0"/>
    <w:rPr>
      <w:color w:val="FF0000"/>
    </w:rPr>
  </w:style>
  <w:style w:type="character" w:customStyle="1" w:styleId="14">
    <w:name w:val="hover10"/>
    <w:basedOn w:val="8"/>
    <w:qFormat/>
    <w:uiPriority w:val="0"/>
    <w:rPr>
      <w:color w:val="FF0000"/>
    </w:rPr>
  </w:style>
  <w:style w:type="character" w:customStyle="1" w:styleId="15">
    <w:name w:val="layui-layer-tabnow"/>
    <w:basedOn w:val="8"/>
    <w:qFormat/>
    <w:uiPriority w:val="0"/>
    <w:rPr>
      <w:bdr w:val="single" w:color="CCCCCC" w:sz="6" w:space="0"/>
      <w:shd w:val="clear" w:color="auto" w:fill="FFFFFF"/>
    </w:rPr>
  </w:style>
  <w:style w:type="character" w:customStyle="1" w:styleId="16">
    <w:name w:val="first-child"/>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211</Words>
  <Characters>1204</Characters>
  <Lines>10</Lines>
  <Paragraphs>2</Paragraphs>
  <TotalTime>35</TotalTime>
  <ScaleCrop>false</ScaleCrop>
  <LinksUpToDate>false</LinksUpToDate>
  <CharactersWithSpaces>1413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2020-03-18T06:26:00Z</dcterms:created>
  <dc:creator>微软用户</dc:creator>
  <cp:lastModifiedBy>Administrator</cp:lastModifiedBy>
  <cp:lastPrinted>2020-07-30T07:10:00Z</cp:lastPrinted>
  <dcterms:modified xsi:type="dcterms:W3CDTF">2020-07-30T07:12:34Z</dcterms:modified>
  <dc:title>潜政〔2013〕172号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