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呈坎镇冬春火灾防控工作方案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贯彻落实党的十九届六中全会精神，按照国务院安委办、省消委会、市委、市政府、市消委会和区消安委部署要求，切实加强今冬明春火灾防控工作，深入推进消防安全专项整治三年行动和安全隐患大排查大整治行动，预防和减少火灾事故，坚决遏制特大火灾事故，现决定从即日起至2022年3月在镇域内集中开展冬春火灾防控工作。现根据区消安委《关于印发《全区冬春火灾防控工作方案》的通知》文件精神，制定工作方案如下：</w:t>
      </w:r>
    </w:p>
    <w:p>
      <w:pPr>
        <w:ind w:firstLine="642" w:firstLineChars="200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一、工作目标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认真贯彻落实习近平总书记关于安全生产重要论述，坚持人民至上、生命至上，统筹发展和安全，按照省第十一次党代会部署要求，紧盯北京冬奥会和冬残奥会、“两会”等重大活动以及元旦、春节、元宵节等重要节点，坚持政府主导、部门协调、单位负责、社会参与原则，分类施策、精准防范、综合治理，有效防范化解重大安全风险，全力减少较大亡人火灾，确保全镇消防安全形势持续平稳。</w:t>
      </w:r>
    </w:p>
    <w:p>
      <w:pPr>
        <w:ind w:firstLine="642" w:firstLineChars="200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二、组织领导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确保我镇冬春火灾防控工作有序推进和顺利完成，现成立工作领导小组，由镇长宫德晟任组长，镇安委办、消防办负责同志任副组长，镇各部门负责人为成员，领导小组下设办公室，由刘文任办公室主任，具体负责冬春火灾防控工作的统筹协调。</w:t>
      </w:r>
    </w:p>
    <w:p>
      <w:pPr>
        <w:ind w:firstLine="642" w:firstLineChars="200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三、工作任务</w:t>
      </w:r>
    </w:p>
    <w:p>
      <w:pPr>
        <w:ind w:firstLine="64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1、加强人员密集场所消防安全检查。</w:t>
      </w:r>
      <w:r>
        <w:rPr>
          <w:rFonts w:hint="eastAsia" w:ascii="仿宋_GB2312" w:eastAsia="仿宋_GB2312"/>
          <w:sz w:val="32"/>
          <w:szCs w:val="32"/>
        </w:rPr>
        <w:t>紧盯宾馆饭店、餐饮民宿、中心学校、卫生院、养老院等场所开展消防安全检查，重点整治违规永火用电用气、违规使用易燃可燃装饰材料、不安装燃气泄漏报警装置、占堵疏散通道、损坏停用消防设施、员工消防安全意识淡薄等隐患问题，继续围绕提升单位“本质安全”督促落实主体责任，采取严防严控措施。对工业用房、自建房改作的人员密集场所，要切实摸清底数，找准薄弱环节，厘清监管责任，制定整改方案，严格准入门槛，建立长效机制。</w:t>
      </w:r>
    </w:p>
    <w:p>
      <w:pPr>
        <w:ind w:firstLine="64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2、加强文博单位消防安全检查。</w:t>
      </w:r>
      <w:r>
        <w:rPr>
          <w:rFonts w:hint="eastAsia" w:ascii="仿宋_GB2312" w:eastAsia="仿宋_GB2312"/>
          <w:sz w:val="32"/>
          <w:szCs w:val="32"/>
        </w:rPr>
        <w:t>深化呈坎古村落文保单位消防安全检查，突出整治用火用电用油、施工改造、违章搭建、储存使用易燃易爆危险品、值班值守等方面安全隐患。按照《文物建筑和博物馆火灾风险指南及检查指引》要求，结合文物修缮、设施改造同步更新火灾自动报警、自动灭火、电气火灾监控等技防设备，建强专兼职消防力量，提升管理水平和应急能力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</w:t>
      </w:r>
      <w:r>
        <w:rPr>
          <w:rFonts w:hint="eastAsia" w:ascii="仿宋_GB2312" w:eastAsia="仿宋_GB2312"/>
          <w:b/>
          <w:sz w:val="32"/>
          <w:szCs w:val="32"/>
        </w:rPr>
        <w:t>加强自建房和沿街门店“三合一”场所“小火亡人”专项整治。</w:t>
      </w:r>
      <w:r>
        <w:rPr>
          <w:rFonts w:hint="eastAsia" w:ascii="仿宋_GB2312" w:eastAsia="仿宋_GB2312"/>
          <w:sz w:val="32"/>
          <w:szCs w:val="32"/>
        </w:rPr>
        <w:t>严格落实区消委会《关于开展农村地区自建房和沿街门店“三合一”场所“小火亡人”专项整治的通知》，重点整治镇域内有经营业态的自建房和沿街门店“三合一”场所安全出口部通畅、防火分隔不到位、违规留宿住人、违规用火用电、违规使用易燃可燃彩钢板、违规存放易燃易爆物品、电动自行车违规停放充电、消防设施器材配备不到位等突出问题。推广安装应用独立报警、建议喷淋等技防手段以及增设安全出口、实施“开窗行动”等措施，有效改善消防安全条件。</w:t>
      </w:r>
    </w:p>
    <w:p>
      <w:pPr>
        <w:ind w:firstLine="64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4、加强基层监管和宣传教育培训。</w:t>
      </w:r>
      <w:r>
        <w:rPr>
          <w:rFonts w:hint="eastAsia" w:ascii="仿宋_GB2312" w:eastAsia="仿宋_GB2312"/>
          <w:sz w:val="32"/>
          <w:szCs w:val="32"/>
        </w:rPr>
        <w:t>借鉴亳州市基层“一镇一委一站”消防治理体系建设经验，成立消防安全委员会和消防工作站，各行政村成立消防安全管理小组，压实基层末端消防管理责任，实现基层消防工作“有组织、有人管、有作用”。各村要建立志愿消防队、微型消防站，承担灭火救援、灾害事故抢险和农村居民住宅的防火巡查与消防宣传工作。围绕“落实消防责任，防范安全风险”深入开展消防宣传活动，提升公众消防安全素质。及时发布火灾风险提示，教育引导群众自觉开展“三清三关”（清理楼道、阳台、厨房可燃杂物，离家关闭电源、火源、气源）工作。对老幼病弱等特殊群体居住场所，要结合邻里守望。帮扶关爱行动，推动建立安全疏散互助机制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</w:t>
      </w:r>
      <w:r>
        <w:rPr>
          <w:rFonts w:hint="eastAsia" w:ascii="仿宋_GB2312" w:eastAsia="仿宋_GB2312"/>
          <w:b/>
          <w:sz w:val="32"/>
          <w:szCs w:val="32"/>
        </w:rPr>
        <w:t>加强重点节点消防安全防范。</w:t>
      </w:r>
      <w:r>
        <w:rPr>
          <w:rFonts w:hint="eastAsia" w:ascii="仿宋_GB2312" w:eastAsia="仿宋_GB2312"/>
          <w:sz w:val="32"/>
          <w:szCs w:val="32"/>
        </w:rPr>
        <w:t>北京冬奥会和冬残奥会及元旦、出街、元宵节等重要节日期间，各村、各部门要组织对节庆活动场所、呈坎景区、民宿客栈等人流物流集中场所开展检查，紧盯用火用电关键环节，规范活动现场临时布展、设施搭建，督促承办单位落实现场看护、重点驻守、夜间巡查等措施，适时组织前置应急力量，开展流动式巡防和蹲点式驻守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黄山市徽州区呈坎镇人民政府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2021年12月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550"/>
    <w:rsid w:val="000705F8"/>
    <w:rsid w:val="001008F3"/>
    <w:rsid w:val="00284C10"/>
    <w:rsid w:val="00426828"/>
    <w:rsid w:val="00473BDE"/>
    <w:rsid w:val="00666D15"/>
    <w:rsid w:val="006F0989"/>
    <w:rsid w:val="007E3A05"/>
    <w:rsid w:val="008F662F"/>
    <w:rsid w:val="00943884"/>
    <w:rsid w:val="00BC72F1"/>
    <w:rsid w:val="00C1053C"/>
    <w:rsid w:val="00C265C3"/>
    <w:rsid w:val="00E77DD1"/>
    <w:rsid w:val="00ED36D0"/>
    <w:rsid w:val="00F77550"/>
    <w:rsid w:val="00FB3A49"/>
    <w:rsid w:val="00FD5F97"/>
    <w:rsid w:val="4F3CDD30"/>
    <w:rsid w:val="F7779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1621</Words>
  <Characters>1629</Characters>
  <Lines>11</Lines>
  <Paragraphs>3</Paragraphs>
  <TotalTime>1</TotalTime>
  <ScaleCrop>false</ScaleCrop>
  <LinksUpToDate>false</LinksUpToDate>
  <CharactersWithSpaces>1675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2021-12-22T18:14:00Z</dcterms:created>
  <dc:creator>Windows User</dc:creator>
  <cp:lastModifiedBy>hss</cp:lastModifiedBy>
  <cp:lastPrinted>2021-12-24T15:04:05Z</cp:lastPrinted>
  <dcterms:modified xsi:type="dcterms:W3CDTF">2021-12-24T15:04:09Z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