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exact"/>
        <w:ind w:firstLine="0" w:firstLineChars="0"/>
        <w:jc w:val="right"/>
        <w:rPr>
          <w:rFonts w:ascii="Times New Roman" w:hAnsi="Times New Roman"/>
        </w:rPr>
      </w:pPr>
    </w:p>
    <w:p>
      <w:pPr>
        <w:pStyle w:val="12"/>
        <w:keepNext w:val="0"/>
        <w:keepLines w:val="0"/>
        <w:pageBreakBefore w:val="0"/>
        <w:widowControl/>
        <w:kinsoku/>
        <w:wordWrap/>
        <w:overflowPunct/>
        <w:topLinePunct w:val="0"/>
        <w:autoSpaceDE/>
        <w:autoSpaceDN/>
        <w:bidi w:val="0"/>
        <w:adjustRightInd/>
        <w:snapToGrid w:val="0"/>
        <w:spacing w:line="580" w:lineRule="exact"/>
        <w:jc w:val="both"/>
        <w:textAlignment w:val="auto"/>
        <w:rPr>
          <w:rFonts w:ascii="Times New Roman" w:hAnsi="Times New Roman" w:eastAsia="经典粗宋简" w:cs="Times New Roman"/>
          <w:sz w:val="44"/>
          <w:szCs w:val="44"/>
        </w:rPr>
      </w:pPr>
    </w:p>
    <w:p>
      <w:pPr>
        <w:pStyle w:val="11"/>
        <w:keepNext w:val="0"/>
        <w:keepLines w:val="0"/>
        <w:pageBreakBefore w:val="0"/>
        <w:widowControl/>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lang w:val="en-US" w:eastAsia="zh-CN"/>
        </w:rPr>
        <w:t>黄山市</w:t>
      </w:r>
      <w:r>
        <w:rPr>
          <w:rFonts w:hint="default" w:ascii="Times New Roman" w:hAnsi="Times New Roman" w:eastAsia="方正小标宋_GBK" w:cs="Times New Roman"/>
          <w:b w:val="0"/>
          <w:bCs w:val="0"/>
          <w:sz w:val="44"/>
          <w:szCs w:val="44"/>
          <w:lang w:val="en-US" w:eastAsia="zh-CN"/>
        </w:rPr>
        <w:t>徽州区</w:t>
      </w:r>
      <w:r>
        <w:rPr>
          <w:rFonts w:hint="default" w:ascii="Times New Roman" w:hAnsi="Times New Roman" w:eastAsia="方正小标宋_GBK" w:cs="Times New Roman"/>
          <w:b w:val="0"/>
          <w:bCs w:val="0"/>
          <w:sz w:val="44"/>
          <w:szCs w:val="44"/>
        </w:rPr>
        <w:t>人民政府</w:t>
      </w:r>
      <w:r>
        <w:rPr>
          <w:rFonts w:hint="default" w:ascii="Times New Roman" w:hAnsi="Times New Roman" w:eastAsia="方正小标宋_GBK" w:cs="Times New Roman"/>
          <w:b w:val="0"/>
          <w:bCs w:val="0"/>
          <w:sz w:val="44"/>
          <w:szCs w:val="44"/>
          <w:lang w:val="en-US" w:eastAsia="zh-CN"/>
        </w:rPr>
        <w:t>办公室</w:t>
      </w:r>
      <w:r>
        <w:rPr>
          <w:rFonts w:hint="default" w:ascii="Times New Roman" w:hAnsi="Times New Roman" w:eastAsia="方正小标宋_GBK" w:cs="Times New Roman"/>
          <w:b w:val="0"/>
          <w:bCs w:val="0"/>
          <w:sz w:val="44"/>
          <w:szCs w:val="44"/>
        </w:rPr>
        <w:t>关于转发</w:t>
      </w:r>
    </w:p>
    <w:p>
      <w:pPr>
        <w:pStyle w:val="11"/>
        <w:keepNext w:val="0"/>
        <w:keepLines w:val="0"/>
        <w:pageBreakBefore w:val="0"/>
        <w:widowControl/>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lang w:val="en-US" w:eastAsia="zh-CN"/>
        </w:rPr>
        <w:t>徽州区</w:t>
      </w:r>
      <w:r>
        <w:rPr>
          <w:rFonts w:hint="default" w:ascii="Times New Roman" w:hAnsi="Times New Roman" w:eastAsia="方正小标宋_GBK" w:cs="Times New Roman"/>
          <w:b w:val="0"/>
          <w:bCs w:val="0"/>
          <w:sz w:val="44"/>
          <w:szCs w:val="44"/>
        </w:rPr>
        <w:t>20</w:t>
      </w:r>
      <w:r>
        <w:rPr>
          <w:rFonts w:hint="default" w:ascii="Times New Roman" w:hAnsi="Times New Roman" w:eastAsia="方正小标宋_GBK" w:cs="Times New Roman"/>
          <w:b w:val="0"/>
          <w:bCs w:val="0"/>
          <w:sz w:val="44"/>
          <w:szCs w:val="44"/>
          <w:lang w:val="en-US" w:eastAsia="zh-CN"/>
        </w:rPr>
        <w:t>25</w:t>
      </w:r>
      <w:r>
        <w:rPr>
          <w:rFonts w:hint="default" w:ascii="Times New Roman" w:hAnsi="Times New Roman" w:eastAsia="方正小标宋_GBK" w:cs="Times New Roman"/>
          <w:b w:val="0"/>
          <w:bCs w:val="0"/>
          <w:sz w:val="44"/>
          <w:szCs w:val="44"/>
        </w:rPr>
        <w:t>年度地质灾害防治方案</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的通知</w:t>
      </w:r>
    </w:p>
    <w:p>
      <w:pPr>
        <w:wordWrap w:val="0"/>
        <w:spacing w:line="4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徽政办秘〔202</w:t>
      </w:r>
      <w:r>
        <w:rPr>
          <w:rFonts w:hint="eastAsia" w:cs="Times New Roman"/>
          <w:sz w:val="32"/>
          <w:szCs w:val="32"/>
          <w:lang w:val="en-US" w:eastAsia="zh-CN"/>
        </w:rPr>
        <w:t>5</w:t>
      </w:r>
      <w:r>
        <w:rPr>
          <w:rFonts w:hint="default" w:ascii="Times New Roman" w:hAnsi="Times New Roman" w:eastAsia="方正仿宋_GBK" w:cs="Times New Roman"/>
          <w:sz w:val="32"/>
          <w:szCs w:val="32"/>
        </w:rPr>
        <w:t>〕</w:t>
      </w:r>
      <w:r>
        <w:rPr>
          <w:rFonts w:hint="eastAsia" w:cs="Times New Roman"/>
          <w:sz w:val="32"/>
          <w:szCs w:val="32"/>
          <w:lang w:val="en-US" w:eastAsia="zh-CN"/>
        </w:rPr>
        <w:t>3</w:t>
      </w:r>
      <w:r>
        <w:rPr>
          <w:rFonts w:hint="default" w:ascii="Times New Roman" w:hAnsi="Times New Roman" w:eastAsia="方正仿宋_GBK" w:cs="Times New Roman"/>
          <w:sz w:val="32"/>
          <w:szCs w:val="32"/>
        </w:rPr>
        <w:t>号</w:t>
      </w:r>
    </w:p>
    <w:p>
      <w:pPr>
        <w:pStyle w:val="11"/>
        <w:wordWrap/>
        <w:adjustRightInd w:val="0"/>
        <w:spacing w:line="640" w:lineRule="exact"/>
        <w:jc w:val="center"/>
        <w:textAlignment w:val="auto"/>
        <w:rPr>
          <w:rFonts w:hint="eastAsia" w:ascii="方正小标宋_GBK" w:hAnsi="方正小标宋_GBK" w:eastAsia="方正小标宋_GBK" w:cs="方正小标宋_GBK"/>
          <w:sz w:val="44"/>
          <w:szCs w:val="44"/>
        </w:rPr>
      </w:pPr>
    </w:p>
    <w:p>
      <w:pPr>
        <w:widowControl w:val="0"/>
        <w:wordWrap/>
        <w:adjustRightInd w:val="0"/>
        <w:snapToGrid w:val="0"/>
        <w:spacing w:line="580" w:lineRule="exact"/>
        <w:jc w:val="both"/>
        <w:textAlignment w:val="auto"/>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各乡、镇人民政府，徽州经济开发区管委会，区政府</w:t>
      </w:r>
      <w:r>
        <w:rPr>
          <w:rFonts w:hint="eastAsia" w:cs="Times New Roman"/>
          <w:sz w:val="32"/>
          <w:szCs w:val="32"/>
          <w:lang w:eastAsia="zh-CN"/>
        </w:rPr>
        <w:t>有关</w:t>
      </w:r>
      <w:r>
        <w:rPr>
          <w:rFonts w:hint="default" w:ascii="Times New Roman" w:hAnsi="Times New Roman" w:eastAsia="方正仿宋_GBK" w:cs="Times New Roman"/>
          <w:sz w:val="32"/>
          <w:szCs w:val="32"/>
        </w:rPr>
        <w:t>部门、</w:t>
      </w:r>
      <w:r>
        <w:rPr>
          <w:rFonts w:hint="eastAsia" w:cs="Times New Roman"/>
          <w:sz w:val="32"/>
          <w:szCs w:val="32"/>
          <w:lang w:eastAsia="zh-CN"/>
        </w:rPr>
        <w:t>有关</w:t>
      </w:r>
      <w:r>
        <w:rPr>
          <w:rFonts w:hint="default" w:ascii="Times New Roman" w:hAnsi="Times New Roman" w:eastAsia="方正仿宋_GBK" w:cs="Times New Roman"/>
          <w:sz w:val="32"/>
          <w:szCs w:val="32"/>
        </w:rPr>
        <w:t>直属机构：</w:t>
      </w:r>
    </w:p>
    <w:p>
      <w:pPr>
        <w:widowControl w:val="0"/>
        <w:wordWrap/>
        <w:adjustRightInd w:val="0"/>
        <w:snapToGrid w:val="0"/>
        <w:spacing w:line="580" w:lineRule="exact"/>
        <w:ind w:firstLine="656"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经</w:t>
      </w:r>
      <w:r>
        <w:rPr>
          <w:rFonts w:hint="eastAsia" w:cs="Times New Roman"/>
          <w:spacing w:val="6"/>
          <w:sz w:val="32"/>
          <w:szCs w:val="32"/>
          <w:lang w:val="en-US" w:eastAsia="zh-CN"/>
        </w:rPr>
        <w:t>区</w:t>
      </w:r>
      <w:r>
        <w:rPr>
          <w:rFonts w:hint="default" w:ascii="Times New Roman" w:hAnsi="Times New Roman" w:eastAsia="方正仿宋_GBK" w:cs="Times New Roman"/>
          <w:spacing w:val="6"/>
          <w:sz w:val="32"/>
          <w:szCs w:val="32"/>
        </w:rPr>
        <w:t>政府同意，现将</w:t>
      </w:r>
      <w:r>
        <w:rPr>
          <w:rFonts w:hint="eastAsia" w:cs="Times New Roman"/>
          <w:spacing w:val="6"/>
          <w:sz w:val="32"/>
          <w:szCs w:val="32"/>
          <w:lang w:val="en-US" w:eastAsia="zh-CN"/>
        </w:rPr>
        <w:t>区</w:t>
      </w:r>
      <w:r>
        <w:rPr>
          <w:rFonts w:hint="default" w:ascii="Times New Roman" w:hAnsi="Times New Roman" w:eastAsia="方正仿宋_GBK" w:cs="Times New Roman"/>
          <w:spacing w:val="6"/>
          <w:sz w:val="32"/>
          <w:szCs w:val="32"/>
          <w:lang w:eastAsia="zh-CN"/>
        </w:rPr>
        <w:t>自然</w:t>
      </w:r>
      <w:r>
        <w:rPr>
          <w:rFonts w:hint="default" w:ascii="Times New Roman" w:hAnsi="Times New Roman" w:eastAsia="方正仿宋_GBK" w:cs="Times New Roman"/>
          <w:spacing w:val="6"/>
          <w:sz w:val="32"/>
          <w:szCs w:val="32"/>
        </w:rPr>
        <w:t>资源</w:t>
      </w:r>
      <w:r>
        <w:rPr>
          <w:rFonts w:hint="default" w:ascii="Times New Roman" w:hAnsi="Times New Roman" w:eastAsia="方正仿宋_GBK" w:cs="Times New Roman"/>
          <w:spacing w:val="6"/>
          <w:sz w:val="32"/>
          <w:szCs w:val="32"/>
          <w:lang w:eastAsia="zh-CN"/>
        </w:rPr>
        <w:t>和规划</w:t>
      </w:r>
      <w:r>
        <w:rPr>
          <w:rFonts w:hint="eastAsia" w:cs="Times New Roman"/>
          <w:spacing w:val="6"/>
          <w:sz w:val="32"/>
          <w:szCs w:val="32"/>
          <w:lang w:val="en-US" w:eastAsia="zh-CN"/>
        </w:rPr>
        <w:t>分</w:t>
      </w:r>
      <w:r>
        <w:rPr>
          <w:rFonts w:hint="default" w:ascii="Times New Roman" w:hAnsi="Times New Roman" w:eastAsia="方正仿宋_GBK" w:cs="Times New Roman"/>
          <w:spacing w:val="6"/>
          <w:sz w:val="32"/>
          <w:szCs w:val="32"/>
        </w:rPr>
        <w:t>局</w:t>
      </w:r>
      <w:r>
        <w:rPr>
          <w:rFonts w:hint="default" w:ascii="Times New Roman" w:hAnsi="Times New Roman" w:eastAsia="方正仿宋_GBK" w:cs="Times New Roman"/>
          <w:spacing w:val="6"/>
          <w:sz w:val="32"/>
          <w:szCs w:val="32"/>
          <w:lang w:val="en-US" w:eastAsia="zh-CN"/>
        </w:rPr>
        <w:t>等8部门</w:t>
      </w:r>
      <w:r>
        <w:rPr>
          <w:rFonts w:hint="default" w:ascii="Times New Roman" w:hAnsi="Times New Roman" w:eastAsia="方正仿宋_GBK" w:cs="Times New Roman"/>
          <w:spacing w:val="6"/>
          <w:sz w:val="32"/>
          <w:szCs w:val="32"/>
        </w:rPr>
        <w:t>编制的</w:t>
      </w:r>
      <w:r>
        <w:rPr>
          <w:rFonts w:hint="default" w:ascii="Times New Roman" w:hAnsi="Times New Roman" w:eastAsia="方正仿宋_GBK" w:cs="Times New Roman"/>
          <w:sz w:val="32"/>
          <w:szCs w:val="32"/>
        </w:rPr>
        <w:t>《</w:t>
      </w:r>
      <w:r>
        <w:rPr>
          <w:rFonts w:hint="eastAsia" w:cs="Times New Roman"/>
          <w:sz w:val="32"/>
          <w:szCs w:val="32"/>
          <w:lang w:val="en-US" w:eastAsia="zh-CN"/>
        </w:rPr>
        <w:t>徽州区</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年度地质灾害防治方案》</w:t>
      </w:r>
      <w:r>
        <w:rPr>
          <w:rFonts w:hint="default" w:ascii="Times New Roman" w:hAnsi="Times New Roman" w:eastAsia="方正仿宋_GBK" w:cs="Times New Roman"/>
          <w:sz w:val="32"/>
          <w:szCs w:val="32"/>
          <w:lang w:val="en-US" w:eastAsia="zh-CN"/>
        </w:rPr>
        <w:t>转</w:t>
      </w:r>
      <w:r>
        <w:rPr>
          <w:rFonts w:hint="default" w:ascii="Times New Roman" w:hAnsi="Times New Roman" w:eastAsia="方正仿宋_GBK" w:cs="Times New Roman"/>
          <w:sz w:val="32"/>
          <w:szCs w:val="32"/>
        </w:rPr>
        <w:t xml:space="preserve">发给你们，请认真贯彻执行。 </w:t>
      </w:r>
    </w:p>
    <w:p>
      <w:pPr>
        <w:widowControl w:val="0"/>
        <w:wordWrap/>
        <w:adjustRightInd w:val="0"/>
        <w:snapToGrid w:val="0"/>
        <w:spacing w:line="520" w:lineRule="exact"/>
        <w:ind w:firstLine="632" w:firstLineChars="200"/>
        <w:jc w:val="both"/>
        <w:textAlignment w:val="auto"/>
        <w:rPr>
          <w:rFonts w:hint="default" w:ascii="Times New Roman" w:hAnsi="Times New Roman" w:eastAsia="方正仿宋_GBK" w:cs="Times New Roman"/>
          <w:sz w:val="32"/>
          <w:szCs w:val="32"/>
        </w:rPr>
      </w:pPr>
    </w:p>
    <w:p>
      <w:pPr>
        <w:widowControl w:val="0"/>
        <w:wordWrap/>
        <w:adjustRightInd w:val="0"/>
        <w:snapToGrid w:val="0"/>
        <w:spacing w:line="520" w:lineRule="exact"/>
        <w:ind w:firstLine="632" w:firstLineChars="200"/>
        <w:jc w:val="both"/>
        <w:textAlignment w:val="auto"/>
        <w:rPr>
          <w:rFonts w:hint="default" w:ascii="Times New Roman" w:hAnsi="Times New Roman" w:eastAsia="方正仿宋_GBK" w:cs="Times New Roman"/>
          <w:sz w:val="32"/>
          <w:szCs w:val="32"/>
        </w:rPr>
      </w:pPr>
    </w:p>
    <w:p>
      <w:pPr>
        <w:widowControl w:val="0"/>
        <w:wordWrap/>
        <w:adjustRightInd w:val="0"/>
        <w:snapToGrid w:val="0"/>
        <w:spacing w:line="520" w:lineRule="exact"/>
        <w:ind w:firstLine="4424" w:firstLineChars="1400"/>
        <w:jc w:val="both"/>
        <w:textAlignment w:val="auto"/>
        <w:rPr>
          <w:rFonts w:hint="eastAsia" w:ascii="Times New Roman" w:hAnsi="Times New Roman" w:eastAsia="方正仿宋_GBK" w:cs="Times New Roman"/>
          <w:sz w:val="32"/>
          <w:szCs w:val="32"/>
          <w:lang w:eastAsia="zh-CN"/>
        </w:rPr>
      </w:pPr>
      <w:r>
        <w:rPr>
          <w:rFonts w:hint="eastAsia" w:cs="Times New Roman"/>
          <w:sz w:val="32"/>
          <w:szCs w:val="32"/>
          <w:lang w:eastAsia="zh-CN"/>
        </w:rPr>
        <w:t>黄山市徽州区人民政府办公室</w:t>
      </w:r>
    </w:p>
    <w:p>
      <w:pPr>
        <w:wordWrap w:val="0"/>
        <w:adjustRightInd w:val="0"/>
        <w:snapToGrid w:val="0"/>
        <w:spacing w:line="580" w:lineRule="exact"/>
        <w:ind w:firstLine="632" w:firstLine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eastAsia="zh-CN"/>
        </w:rPr>
        <w:t>年</w:t>
      </w:r>
      <w:r>
        <w:rPr>
          <w:rFonts w:hint="eastAsia" w:cs="Times New Roman"/>
          <w:sz w:val="32"/>
          <w:szCs w:val="32"/>
          <w:lang w:val="en-US" w:eastAsia="zh-CN"/>
        </w:rPr>
        <w:t>5</w:t>
      </w:r>
      <w:r>
        <w:rPr>
          <w:rFonts w:hint="default" w:ascii="Times New Roman" w:hAnsi="Times New Roman" w:eastAsia="方正仿宋_GBK" w:cs="Times New Roman"/>
          <w:sz w:val="32"/>
          <w:szCs w:val="32"/>
          <w:lang w:eastAsia="zh-CN"/>
        </w:rPr>
        <w:t>月</w:t>
      </w:r>
      <w:r>
        <w:rPr>
          <w:rFonts w:hint="eastAsia" w:cs="Times New Roman"/>
          <w:sz w:val="32"/>
          <w:szCs w:val="32"/>
          <w:lang w:val="en-US" w:eastAsia="zh-CN"/>
        </w:rPr>
        <w:t>9</w:t>
      </w:r>
      <w:r>
        <w:rPr>
          <w:rFonts w:hint="default" w:ascii="Times New Roman" w:hAnsi="Times New Roman" w:eastAsia="方正仿宋_GBK" w:cs="Times New Roman"/>
          <w:sz w:val="32"/>
          <w:szCs w:val="32"/>
          <w:lang w:eastAsia="zh-CN"/>
        </w:rPr>
        <w:t>日</w:t>
      </w:r>
      <w:r>
        <w:rPr>
          <w:rFonts w:hint="eastAsia" w:ascii="Times New Roman" w:hAnsi="Times New Roman" w:cs="Times New Roman"/>
          <w:sz w:val="32"/>
          <w:szCs w:val="32"/>
          <w:lang w:eastAsia="zh-CN"/>
        </w:rPr>
        <w:t>　　　　</w:t>
      </w:r>
    </w:p>
    <w:p>
      <w:pPr>
        <w:wordWrap/>
        <w:adjustRightInd w:val="0"/>
        <w:snapToGrid w:val="0"/>
        <w:spacing w:line="580" w:lineRule="exact"/>
        <w:ind w:firstLine="632" w:firstLineChars="200"/>
        <w:jc w:val="right"/>
        <w:textAlignment w:val="auto"/>
        <w:rPr>
          <w:rFonts w:hint="default" w:ascii="Times New Roman" w:hAnsi="Times New Roman" w:eastAsia="方正仿宋_GBK" w:cs="Times New Roman"/>
          <w:sz w:val="32"/>
          <w:szCs w:val="32"/>
          <w:lang w:eastAsia="zh-CN"/>
        </w:rPr>
      </w:pPr>
    </w:p>
    <w:p>
      <w:pPr>
        <w:wordWrap/>
        <w:adjustRightInd w:val="0"/>
        <w:snapToGrid w:val="0"/>
        <w:spacing w:line="580" w:lineRule="exact"/>
        <w:ind w:firstLine="632" w:firstLineChars="200"/>
        <w:jc w:val="right"/>
        <w:textAlignment w:val="auto"/>
        <w:rPr>
          <w:rFonts w:hint="default" w:ascii="Times New Roman" w:hAnsi="Times New Roman" w:eastAsia="方正仿宋_GBK" w:cs="Times New Roman"/>
          <w:sz w:val="32"/>
          <w:szCs w:val="32"/>
          <w:lang w:eastAsia="zh-CN"/>
        </w:rPr>
      </w:pPr>
    </w:p>
    <w:p>
      <w:pPr>
        <w:wordWrap/>
        <w:adjustRightInd w:val="0"/>
        <w:snapToGrid w:val="0"/>
        <w:spacing w:line="580" w:lineRule="exact"/>
        <w:ind w:firstLine="632" w:firstLineChars="200"/>
        <w:jc w:val="right"/>
        <w:textAlignment w:val="auto"/>
        <w:rPr>
          <w:rFonts w:hint="default" w:ascii="Times New Roman" w:hAnsi="Times New Roman" w:eastAsia="方正仿宋_GBK" w:cs="Times New Roman"/>
          <w:sz w:val="32"/>
          <w:szCs w:val="32"/>
          <w:lang w:eastAsia="zh-CN"/>
        </w:rPr>
      </w:pPr>
    </w:p>
    <w:p>
      <w:pPr>
        <w:wordWrap/>
        <w:adjustRightInd w:val="0"/>
        <w:snapToGrid w:val="0"/>
        <w:spacing w:line="580" w:lineRule="exact"/>
        <w:ind w:firstLine="632" w:firstLineChars="200"/>
        <w:jc w:val="right"/>
        <w:textAlignment w:val="auto"/>
        <w:rPr>
          <w:rFonts w:hint="default" w:ascii="Times New Roman" w:hAnsi="Times New Roman" w:eastAsia="方正仿宋_GBK" w:cs="Times New Roman"/>
          <w:sz w:val="32"/>
          <w:szCs w:val="32"/>
          <w:lang w:eastAsia="zh-CN"/>
        </w:rPr>
      </w:pPr>
    </w:p>
    <w:p>
      <w:pPr>
        <w:pStyle w:val="2"/>
        <w:rPr>
          <w:rFonts w:hint="default"/>
          <w:lang w:eastAsia="zh-CN"/>
        </w:rPr>
      </w:pPr>
    </w:p>
    <w:p>
      <w:pPr>
        <w:widowControl w:val="0"/>
        <w:wordWrap/>
        <w:adjustRightInd w:val="0"/>
        <w:snapToGrid w:val="0"/>
        <w:spacing w:line="6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sectPr>
          <w:endnotePr>
            <w:numFmt w:val="decimal"/>
          </w:endnotePr>
          <w:pgSz w:w="11905" w:h="16838"/>
          <w:pgMar w:top="2098" w:right="1474" w:bottom="1134" w:left="1587" w:header="907" w:footer="907" w:gutter="0"/>
          <w:pgBorders>
            <w:top w:val="none" w:sz="0" w:space="0"/>
            <w:left w:val="none" w:sz="0" w:space="0"/>
            <w:bottom w:val="none" w:sz="0" w:space="0"/>
            <w:right w:val="none" w:sz="0" w:space="0"/>
          </w:pgBorders>
          <w:pgNumType w:fmt="decimal" w:start="1"/>
          <w:cols w:space="720" w:num="1"/>
          <w:rtlGutter w:val="0"/>
          <w:docGrid w:type="linesAndChars" w:linePitch="583" w:charSpace="-1024"/>
        </w:sectPr>
      </w:pPr>
    </w:p>
    <w:p>
      <w:pPr>
        <w:widowControl w:val="0"/>
        <w:wordWrap/>
        <w:adjustRightInd w:val="0"/>
        <w:snapToGrid w:val="0"/>
        <w:spacing w:line="6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p>
    <w:p>
      <w:pPr>
        <w:widowControl w:val="0"/>
        <w:wordWrap/>
        <w:adjustRightInd w:val="0"/>
        <w:snapToGrid w:val="0"/>
        <w:spacing w:line="6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eastAsia="zh-CN"/>
        </w:rPr>
        <w:t>徽州区</w:t>
      </w:r>
      <w:r>
        <w:rPr>
          <w:rFonts w:hint="default" w:ascii="Times New Roman" w:hAnsi="Times New Roman" w:eastAsia="方正小标宋_GBK" w:cs="Times New Roman"/>
          <w:b w:val="0"/>
          <w:bCs w:val="0"/>
          <w:sz w:val="44"/>
          <w:szCs w:val="44"/>
        </w:rPr>
        <w:t>20</w:t>
      </w:r>
      <w:r>
        <w:rPr>
          <w:rFonts w:hint="default" w:ascii="Times New Roman" w:hAnsi="Times New Roman" w:eastAsia="方正小标宋_GBK" w:cs="Times New Roman"/>
          <w:b w:val="0"/>
          <w:bCs w:val="0"/>
          <w:sz w:val="44"/>
          <w:szCs w:val="44"/>
          <w:lang w:val="en-US" w:eastAsia="zh-CN"/>
        </w:rPr>
        <w:t>25</w:t>
      </w:r>
      <w:r>
        <w:rPr>
          <w:rFonts w:hint="default" w:ascii="Times New Roman" w:hAnsi="Times New Roman" w:eastAsia="方正小标宋_GBK" w:cs="Times New Roman"/>
          <w:b w:val="0"/>
          <w:bCs w:val="0"/>
          <w:sz w:val="44"/>
          <w:szCs w:val="44"/>
        </w:rPr>
        <w:t>年度地质灾害防治方案</w:t>
      </w:r>
    </w:p>
    <w:p>
      <w:pPr>
        <w:spacing w:line="620" w:lineRule="exact"/>
        <w:jc w:val="center"/>
        <w:rPr>
          <w:rFonts w:hint="eastAsia" w:ascii="Times New Roman" w:hAnsi="Times New Roman" w:eastAsia="楷体" w:cs="楷体"/>
          <w:sz w:val="32"/>
          <w:szCs w:val="32"/>
        </w:rPr>
      </w:pPr>
      <w:r>
        <w:rPr>
          <w:rFonts w:hint="eastAsia" w:ascii="Times New Roman" w:hAnsi="Times New Roman" w:eastAsia="楷体" w:cs="楷体"/>
          <w:sz w:val="32"/>
          <w:szCs w:val="32"/>
          <w:lang w:val="en-US" w:eastAsia="zh-CN"/>
        </w:rPr>
        <w:t>区</w:t>
      </w:r>
      <w:r>
        <w:rPr>
          <w:rFonts w:hint="eastAsia" w:ascii="Times New Roman" w:hAnsi="Times New Roman" w:eastAsia="楷体" w:cs="楷体"/>
          <w:sz w:val="32"/>
          <w:szCs w:val="32"/>
        </w:rPr>
        <w:t>自然资源和规划</w:t>
      </w:r>
      <w:r>
        <w:rPr>
          <w:rFonts w:hint="eastAsia" w:ascii="Times New Roman" w:hAnsi="Times New Roman" w:eastAsia="楷体" w:cs="楷体"/>
          <w:sz w:val="32"/>
          <w:szCs w:val="32"/>
          <w:lang w:val="en-US" w:eastAsia="zh-CN"/>
        </w:rPr>
        <w:t>分局</w:t>
      </w:r>
      <w:r>
        <w:rPr>
          <w:rFonts w:hint="eastAsia" w:ascii="Times New Roman" w:hAnsi="Times New Roman" w:eastAsia="楷体" w:cs="楷体"/>
          <w:sz w:val="32"/>
          <w:szCs w:val="32"/>
        </w:rPr>
        <w:t xml:space="preserve"> </w:t>
      </w:r>
      <w:r>
        <w:rPr>
          <w:rFonts w:hint="eastAsia" w:ascii="Times New Roman" w:hAnsi="Times New Roman" w:eastAsia="楷体" w:cs="楷体"/>
          <w:sz w:val="32"/>
          <w:szCs w:val="32"/>
          <w:lang w:val="en-US" w:eastAsia="zh-CN"/>
        </w:rPr>
        <w:t>区</w:t>
      </w:r>
      <w:r>
        <w:rPr>
          <w:rFonts w:hint="eastAsia" w:ascii="Times New Roman" w:hAnsi="Times New Roman" w:eastAsia="楷体" w:cs="楷体"/>
          <w:sz w:val="32"/>
          <w:szCs w:val="32"/>
        </w:rPr>
        <w:t xml:space="preserve">应急局 </w:t>
      </w:r>
      <w:r>
        <w:rPr>
          <w:rFonts w:hint="eastAsia" w:ascii="Times New Roman" w:hAnsi="Times New Roman" w:eastAsia="楷体" w:cs="楷体"/>
          <w:sz w:val="32"/>
          <w:szCs w:val="32"/>
          <w:lang w:val="en-US" w:eastAsia="zh-CN"/>
        </w:rPr>
        <w:t>区文旅体局</w:t>
      </w:r>
      <w:r>
        <w:rPr>
          <w:rFonts w:hint="eastAsia" w:ascii="Times New Roman" w:hAnsi="Times New Roman" w:eastAsia="楷体" w:cs="楷体"/>
          <w:sz w:val="32"/>
          <w:szCs w:val="32"/>
        </w:rPr>
        <w:t xml:space="preserve"> </w:t>
      </w:r>
      <w:r>
        <w:rPr>
          <w:rFonts w:hint="eastAsia" w:ascii="Times New Roman" w:hAnsi="Times New Roman" w:eastAsia="楷体" w:cs="楷体"/>
          <w:sz w:val="32"/>
          <w:szCs w:val="32"/>
          <w:lang w:val="en-US" w:eastAsia="zh-CN"/>
        </w:rPr>
        <w:t>区</w:t>
      </w:r>
      <w:r>
        <w:rPr>
          <w:rFonts w:hint="eastAsia" w:ascii="Times New Roman" w:hAnsi="Times New Roman" w:eastAsia="楷体" w:cs="楷体"/>
          <w:sz w:val="32"/>
          <w:szCs w:val="32"/>
        </w:rPr>
        <w:t>教育局</w:t>
      </w:r>
    </w:p>
    <w:p>
      <w:pPr>
        <w:spacing w:line="620" w:lineRule="exact"/>
        <w:jc w:val="center"/>
        <w:rPr>
          <w:rFonts w:hint="default"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区</w:t>
      </w:r>
      <w:r>
        <w:rPr>
          <w:rFonts w:hint="eastAsia" w:ascii="Times New Roman" w:hAnsi="Times New Roman" w:eastAsia="楷体" w:cs="楷体"/>
          <w:sz w:val="32"/>
          <w:szCs w:val="32"/>
        </w:rPr>
        <w:t>住房</w:t>
      </w:r>
      <w:r>
        <w:rPr>
          <w:rFonts w:hint="eastAsia" w:eastAsia="楷体" w:cs="楷体"/>
          <w:sz w:val="32"/>
          <w:szCs w:val="32"/>
          <w:lang w:val="en-US" w:eastAsia="zh-CN"/>
        </w:rPr>
        <w:t>和</w:t>
      </w:r>
      <w:r>
        <w:rPr>
          <w:rFonts w:hint="eastAsia" w:ascii="Times New Roman" w:hAnsi="Times New Roman" w:eastAsia="楷体" w:cs="楷体"/>
          <w:sz w:val="32"/>
          <w:szCs w:val="32"/>
        </w:rPr>
        <w:t xml:space="preserve">城乡建设局 </w:t>
      </w:r>
      <w:r>
        <w:rPr>
          <w:rFonts w:hint="eastAsia" w:ascii="Times New Roman" w:hAnsi="Times New Roman" w:eastAsia="楷体" w:cs="楷体"/>
          <w:sz w:val="32"/>
          <w:szCs w:val="32"/>
          <w:lang w:val="en-US" w:eastAsia="zh-CN"/>
        </w:rPr>
        <w:t xml:space="preserve">  区</w:t>
      </w:r>
      <w:r>
        <w:rPr>
          <w:rFonts w:hint="eastAsia" w:ascii="Times New Roman" w:hAnsi="Times New Roman" w:eastAsia="楷体" w:cs="楷体"/>
          <w:sz w:val="32"/>
          <w:szCs w:val="32"/>
        </w:rPr>
        <w:t>交通运输局</w:t>
      </w:r>
      <w:r>
        <w:rPr>
          <w:rFonts w:ascii="Times New Roman" w:hAnsi="Times New Roman" w:eastAsia="楷体" w:cs="楷体"/>
          <w:sz w:val="32"/>
          <w:szCs w:val="32"/>
        </w:rPr>
        <w:t xml:space="preserve">  </w:t>
      </w:r>
      <w:r>
        <w:rPr>
          <w:rFonts w:hint="eastAsia" w:ascii="Times New Roman" w:hAnsi="Times New Roman" w:eastAsia="楷体" w:cs="楷体"/>
          <w:sz w:val="32"/>
          <w:szCs w:val="32"/>
          <w:lang w:val="en-US" w:eastAsia="zh-CN"/>
        </w:rPr>
        <w:t>区</w:t>
      </w:r>
      <w:r>
        <w:rPr>
          <w:rFonts w:hint="eastAsia" w:ascii="Times New Roman" w:hAnsi="Times New Roman" w:eastAsia="楷体" w:cs="楷体"/>
          <w:sz w:val="32"/>
          <w:szCs w:val="32"/>
        </w:rPr>
        <w:t>水利局</w:t>
      </w:r>
      <w:r>
        <w:rPr>
          <w:rFonts w:hint="eastAsia" w:ascii="Times New Roman" w:hAnsi="Times New Roman" w:eastAsia="楷体" w:cs="楷体"/>
          <w:sz w:val="32"/>
          <w:szCs w:val="32"/>
          <w:lang w:val="en-US" w:eastAsia="zh-CN"/>
        </w:rPr>
        <w:t xml:space="preserve">  区气象局</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方正楷体_GBK" w:hAnsi="方正楷体_GBK" w:eastAsia="方正楷体_GBK" w:cs="方正楷体_GBK"/>
          <w:kern w:val="0"/>
          <w:sz w:val="32"/>
          <w:szCs w:val="32"/>
        </w:rPr>
      </w:pP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kern w:val="0"/>
          <w:sz w:val="32"/>
          <w:szCs w:val="32"/>
          <w:highlight w:val="none"/>
        </w:rPr>
        <w:t>为切实做好20</w:t>
      </w:r>
      <w:r>
        <w:rPr>
          <w:rFonts w:hint="eastAsia" w:ascii="Times New Roman" w:hAnsi="Times New Roman" w:cs="方正仿宋_GBK"/>
          <w:color w:val="auto"/>
          <w:kern w:val="0"/>
          <w:sz w:val="32"/>
          <w:szCs w:val="32"/>
          <w:highlight w:val="none"/>
          <w:lang w:val="en-US" w:eastAsia="zh-CN"/>
        </w:rPr>
        <w:t>25</w:t>
      </w:r>
      <w:r>
        <w:rPr>
          <w:rFonts w:hint="eastAsia" w:ascii="Times New Roman" w:hAnsi="Times New Roman" w:eastAsia="方正仿宋_GBK" w:cs="方正仿宋_GBK"/>
          <w:color w:val="auto"/>
          <w:kern w:val="0"/>
          <w:sz w:val="32"/>
          <w:szCs w:val="32"/>
          <w:highlight w:val="none"/>
        </w:rPr>
        <w:t>年度全</w:t>
      </w:r>
      <w:r>
        <w:rPr>
          <w:rFonts w:hint="eastAsia" w:cs="方正仿宋_GBK"/>
          <w:color w:val="auto"/>
          <w:kern w:val="0"/>
          <w:sz w:val="32"/>
          <w:szCs w:val="32"/>
          <w:highlight w:val="none"/>
          <w:lang w:val="en-US" w:eastAsia="zh-CN"/>
        </w:rPr>
        <w:t>区</w:t>
      </w:r>
      <w:r>
        <w:rPr>
          <w:rFonts w:hint="eastAsia" w:ascii="Times New Roman" w:hAnsi="Times New Roman" w:eastAsia="方正仿宋_GBK" w:cs="方正仿宋_GBK"/>
          <w:color w:val="auto"/>
          <w:kern w:val="0"/>
          <w:sz w:val="32"/>
          <w:szCs w:val="32"/>
          <w:highlight w:val="none"/>
        </w:rPr>
        <w:t>地质灾害防治工作，</w:t>
      </w:r>
      <w:r>
        <w:rPr>
          <w:rFonts w:hint="eastAsia" w:ascii="Times New Roman" w:hAnsi="Times New Roman" w:eastAsia="方正仿宋_GBK" w:cs="方正仿宋_GBK"/>
          <w:color w:val="auto"/>
          <w:sz w:val="32"/>
          <w:szCs w:val="32"/>
          <w:highlight w:val="none"/>
        </w:rPr>
        <w:t>根据《地质灾害防治条例》《国务院关于进一步加强地质灾害防治工作的决定》以及《黄山市地质灾害防治规划》《黄山市突发地质灾害应急预案》</w:t>
      </w:r>
      <w:r>
        <w:rPr>
          <w:rFonts w:hint="eastAsia"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黄山市2025年度地质灾害防治方案</w:t>
      </w:r>
      <w:r>
        <w:rPr>
          <w:rFonts w:hint="eastAsia"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，制定本方案。</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一、基本情况</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根据20</w:t>
      </w:r>
      <w:r>
        <w:rPr>
          <w:rFonts w:hint="eastAsia" w:ascii="Times New Roman" w:hAnsi="Times New Roman" w:eastAsia="方正仿宋_GBK" w:cs="方正仿宋_GBK"/>
          <w:color w:val="auto"/>
          <w:sz w:val="32"/>
          <w:szCs w:val="32"/>
          <w:highlight w:val="none"/>
          <w:lang w:val="en-US" w:eastAsia="zh-CN"/>
        </w:rPr>
        <w:t>24</w:t>
      </w:r>
      <w:r>
        <w:rPr>
          <w:rFonts w:hint="eastAsia" w:ascii="Times New Roman" w:hAnsi="Times New Roman" w:eastAsia="方正仿宋_GBK" w:cs="方正仿宋_GBK"/>
          <w:color w:val="auto"/>
          <w:sz w:val="32"/>
          <w:szCs w:val="32"/>
          <w:highlight w:val="none"/>
        </w:rPr>
        <w:t>年汛后核查和20</w:t>
      </w:r>
      <w:r>
        <w:rPr>
          <w:rFonts w:hint="eastAsia" w:ascii="Times New Roman" w:hAnsi="Times New Roman" w:eastAsia="方正仿宋_GBK" w:cs="方正仿宋_GBK"/>
          <w:color w:val="auto"/>
          <w:sz w:val="32"/>
          <w:szCs w:val="32"/>
          <w:highlight w:val="none"/>
          <w:lang w:val="en-US" w:eastAsia="zh-CN"/>
        </w:rPr>
        <w:t>25</w:t>
      </w:r>
      <w:r>
        <w:rPr>
          <w:rFonts w:hint="eastAsia" w:ascii="Times New Roman" w:hAnsi="Times New Roman" w:eastAsia="方正仿宋_GBK" w:cs="方正仿宋_GBK"/>
          <w:color w:val="auto"/>
          <w:sz w:val="32"/>
          <w:szCs w:val="32"/>
          <w:highlight w:val="none"/>
        </w:rPr>
        <w:t>年汛前调查，全</w:t>
      </w:r>
      <w:r>
        <w:rPr>
          <w:rFonts w:hint="eastAsia" w:cs="方正仿宋_GBK"/>
          <w:color w:val="auto"/>
          <w:sz w:val="32"/>
          <w:szCs w:val="32"/>
          <w:highlight w:val="none"/>
          <w:lang w:val="en-US" w:eastAsia="zh-CN"/>
        </w:rPr>
        <w:t>区</w:t>
      </w:r>
      <w:r>
        <w:rPr>
          <w:rFonts w:hint="eastAsia" w:ascii="Times New Roman" w:hAnsi="Times New Roman" w:eastAsia="方正仿宋_GBK" w:cs="方正仿宋_GBK"/>
          <w:color w:val="auto"/>
          <w:sz w:val="32"/>
          <w:szCs w:val="32"/>
          <w:highlight w:val="none"/>
        </w:rPr>
        <w:t>已查明地质灾害隐患点</w:t>
      </w:r>
      <w:r>
        <w:rPr>
          <w:rFonts w:hint="eastAsia" w:cs="方正仿宋_GBK"/>
          <w:color w:val="auto"/>
          <w:sz w:val="32"/>
          <w:szCs w:val="32"/>
          <w:highlight w:val="none"/>
          <w:lang w:val="en-US" w:eastAsia="zh-CN"/>
        </w:rPr>
        <w:t>126</w:t>
      </w:r>
      <w:r>
        <w:rPr>
          <w:rFonts w:hint="eastAsia" w:ascii="Times New Roman" w:hAnsi="Times New Roman" w:eastAsia="方正仿宋_GBK" w:cs="方正仿宋_GBK"/>
          <w:color w:val="auto"/>
          <w:sz w:val="32"/>
          <w:szCs w:val="32"/>
          <w:highlight w:val="none"/>
        </w:rPr>
        <w:t>处</w:t>
      </w:r>
      <w:r>
        <w:rPr>
          <w:rFonts w:hint="eastAsia" w:ascii="Times New Roman" w:hAnsi="Times New Roman" w:eastAsia="方正仿宋_GBK" w:cs="方正仿宋_GBK"/>
          <w:color w:val="auto"/>
          <w:sz w:val="32"/>
          <w:szCs w:val="32"/>
          <w:highlight w:val="none"/>
          <w:lang w:eastAsia="zh-CN"/>
        </w:rPr>
        <w:t>，</w:t>
      </w:r>
      <w:r>
        <w:rPr>
          <w:rFonts w:hint="eastAsia" w:cs="方正仿宋_GBK"/>
          <w:color w:val="auto"/>
          <w:sz w:val="32"/>
          <w:szCs w:val="32"/>
          <w:highlight w:val="none"/>
          <w:lang w:val="en-US" w:eastAsia="zh-CN"/>
        </w:rPr>
        <w:t>其中涉及居民地质灾害隐患点113处，威胁户籍人员</w:t>
      </w:r>
      <w:r>
        <w:rPr>
          <w:rFonts w:hint="eastAsia" w:cs="方正仿宋_GBK"/>
          <w:color w:val="auto"/>
          <w:sz w:val="32"/>
          <w:szCs w:val="32"/>
          <w:lang w:val="en-US" w:eastAsia="zh-CN"/>
        </w:rPr>
        <w:t>349</w:t>
      </w:r>
      <w:r>
        <w:rPr>
          <w:rFonts w:hint="eastAsia" w:ascii="Times New Roman" w:hAnsi="Times New Roman" w:eastAsia="方正仿宋_GBK" w:cs="方正仿宋_GBK"/>
          <w:color w:val="auto"/>
          <w:sz w:val="32"/>
          <w:szCs w:val="32"/>
          <w:lang w:val="en-US" w:eastAsia="zh-CN"/>
        </w:rPr>
        <w:t>户</w:t>
      </w:r>
      <w:r>
        <w:rPr>
          <w:rFonts w:hint="eastAsia" w:cs="方正仿宋_GBK"/>
          <w:color w:val="auto"/>
          <w:sz w:val="32"/>
          <w:szCs w:val="32"/>
          <w:lang w:val="en-US" w:eastAsia="zh-CN"/>
        </w:rPr>
        <w:t>1075</w:t>
      </w:r>
      <w:r>
        <w:rPr>
          <w:rFonts w:hint="eastAsia" w:ascii="Times New Roman" w:hAnsi="Times New Roman" w:eastAsia="方正仿宋_GBK" w:cs="方正仿宋_GBK"/>
          <w:color w:val="auto"/>
          <w:sz w:val="32"/>
          <w:szCs w:val="32"/>
          <w:lang w:val="en-US" w:eastAsia="zh-CN"/>
        </w:rPr>
        <w:t>人和</w:t>
      </w:r>
      <w:r>
        <w:rPr>
          <w:rFonts w:hint="eastAsia" w:cs="方正仿宋_GBK"/>
          <w:color w:val="auto"/>
          <w:sz w:val="32"/>
          <w:szCs w:val="32"/>
          <w:lang w:val="en-US" w:eastAsia="zh-CN"/>
        </w:rPr>
        <w:t>6047万元</w:t>
      </w:r>
      <w:r>
        <w:rPr>
          <w:rFonts w:hint="eastAsia" w:ascii="Times New Roman" w:hAnsi="Times New Roman" w:eastAsia="方正仿宋_GBK" w:cs="方正仿宋_GBK"/>
          <w:color w:val="auto"/>
          <w:sz w:val="32"/>
          <w:szCs w:val="32"/>
          <w:highlight w:val="none"/>
        </w:rPr>
        <w:t>财产安全</w:t>
      </w:r>
      <w:r>
        <w:rPr>
          <w:rFonts w:hint="eastAsia" w:cs="方正仿宋_GBK"/>
          <w:color w:val="auto"/>
          <w:sz w:val="32"/>
          <w:szCs w:val="32"/>
          <w:highlight w:val="none"/>
          <w:lang w:eastAsia="zh-CN"/>
        </w:rPr>
        <w:t>；</w:t>
      </w:r>
      <w:r>
        <w:rPr>
          <w:rFonts w:hint="eastAsia" w:ascii="Times New Roman" w:hAnsi="Times New Roman" w:eastAsia="方正仿宋_GBK" w:cs="方正仿宋_GBK"/>
          <w:color w:val="auto"/>
          <w:sz w:val="32"/>
          <w:szCs w:val="32"/>
          <w:lang w:val="en-US" w:eastAsia="zh-CN"/>
        </w:rPr>
        <w:t>不</w:t>
      </w:r>
      <w:r>
        <w:rPr>
          <w:rFonts w:hint="eastAsia" w:ascii="Times New Roman" w:hAnsi="Times New Roman" w:eastAsia="方正仿宋_GBK" w:cs="方正仿宋_GBK"/>
          <w:color w:val="auto"/>
          <w:sz w:val="32"/>
          <w:szCs w:val="32"/>
        </w:rPr>
        <w:t>直接威胁</w:t>
      </w:r>
      <w:r>
        <w:rPr>
          <w:rFonts w:hint="eastAsia" w:ascii="Times New Roman" w:hAnsi="Times New Roman" w:eastAsia="方正仿宋_GBK" w:cs="方正仿宋_GBK"/>
          <w:color w:val="auto"/>
          <w:sz w:val="32"/>
          <w:szCs w:val="32"/>
          <w:lang w:val="en-US" w:eastAsia="zh-CN"/>
        </w:rPr>
        <w:t>居住</w:t>
      </w:r>
      <w:r>
        <w:rPr>
          <w:rFonts w:hint="eastAsia" w:ascii="Times New Roman" w:hAnsi="Times New Roman" w:eastAsia="方正仿宋_GBK" w:cs="方正仿宋_GBK"/>
          <w:color w:val="auto"/>
          <w:sz w:val="32"/>
          <w:szCs w:val="32"/>
        </w:rPr>
        <w:t>人员</w:t>
      </w:r>
      <w:r>
        <w:rPr>
          <w:rFonts w:hint="eastAsia" w:ascii="Times New Roman" w:hAnsi="Times New Roman" w:eastAsia="方正仿宋_GBK" w:cs="方正仿宋_GBK"/>
          <w:color w:val="auto"/>
          <w:sz w:val="32"/>
          <w:szCs w:val="32"/>
          <w:lang w:val="en-US" w:eastAsia="zh-CN"/>
        </w:rPr>
        <w:t>的</w:t>
      </w:r>
      <w:r>
        <w:rPr>
          <w:rFonts w:hint="eastAsia" w:cs="方正仿宋_GBK"/>
          <w:color w:val="auto"/>
          <w:sz w:val="32"/>
          <w:szCs w:val="32"/>
          <w:lang w:val="en-US" w:eastAsia="zh-CN"/>
        </w:rPr>
        <w:t>公路及危险路段隐患13</w:t>
      </w:r>
      <w:r>
        <w:rPr>
          <w:rFonts w:hint="eastAsia" w:ascii="Times New Roman" w:hAnsi="Times New Roman" w:eastAsia="方正仿宋_GBK" w:cs="方正仿宋_GBK"/>
          <w:color w:val="auto"/>
          <w:sz w:val="32"/>
          <w:szCs w:val="32"/>
          <w:lang w:val="en-US" w:eastAsia="zh-CN"/>
        </w:rPr>
        <w:t>处</w:t>
      </w:r>
      <w:r>
        <w:rPr>
          <w:rFonts w:hint="eastAsia" w:ascii="Times New Roman" w:hAnsi="Times New Roman" w:eastAsia="方正仿宋_GBK" w:cs="方正仿宋_GBK"/>
          <w:color w:val="auto"/>
          <w:sz w:val="32"/>
          <w:szCs w:val="32"/>
          <w:lang w:eastAsia="zh-CN"/>
        </w:rPr>
        <w:t>。</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default" w:ascii="Times New Roman" w:hAnsi="Times New Roman" w:cs="Times New Roman"/>
          <w:color w:val="auto"/>
          <w:sz w:val="32"/>
          <w:szCs w:val="32"/>
          <w:lang w:val="en-US" w:eastAsia="zh-CN"/>
        </w:rPr>
      </w:pPr>
      <w:r>
        <w:rPr>
          <w:rFonts w:hint="eastAsia" w:ascii="Times New Roman" w:hAnsi="Times New Roman" w:eastAsia="方正仿宋_GBK" w:cs="方正仿宋_GBK"/>
          <w:color w:val="auto"/>
          <w:sz w:val="32"/>
          <w:szCs w:val="32"/>
          <w:lang w:val="en-US" w:eastAsia="zh-CN"/>
        </w:rPr>
        <w:t>按地质灾害类型划分，1</w:t>
      </w:r>
      <w:r>
        <w:rPr>
          <w:rFonts w:hint="eastAsia" w:cs="方正仿宋_GBK"/>
          <w:color w:val="auto"/>
          <w:sz w:val="32"/>
          <w:szCs w:val="32"/>
          <w:lang w:val="en-US" w:eastAsia="zh-CN"/>
        </w:rPr>
        <w:t>1</w:t>
      </w:r>
      <w:r>
        <w:rPr>
          <w:rFonts w:hint="eastAsia" w:ascii="Times New Roman" w:hAnsi="Times New Roman" w:eastAsia="方正仿宋_GBK" w:cs="方正仿宋_GBK"/>
          <w:color w:val="auto"/>
          <w:sz w:val="32"/>
          <w:szCs w:val="32"/>
          <w:lang w:val="en-US" w:eastAsia="zh-CN"/>
        </w:rPr>
        <w:t>3处居民点中：崩塌</w:t>
      </w:r>
      <w:r>
        <w:rPr>
          <w:rFonts w:hint="eastAsia" w:cs="方正仿宋_GBK"/>
          <w:color w:val="auto"/>
          <w:sz w:val="32"/>
          <w:szCs w:val="32"/>
          <w:lang w:val="en-US" w:eastAsia="zh-CN"/>
        </w:rPr>
        <w:t>52</w:t>
      </w:r>
      <w:r>
        <w:rPr>
          <w:rFonts w:hint="eastAsia" w:ascii="Times New Roman" w:hAnsi="Times New Roman" w:eastAsia="方正仿宋_GBK" w:cs="方正仿宋_GBK"/>
          <w:color w:val="auto"/>
          <w:sz w:val="32"/>
          <w:szCs w:val="32"/>
          <w:lang w:val="en-US" w:eastAsia="zh-CN"/>
        </w:rPr>
        <w:t>处，占46%，威胁</w:t>
      </w:r>
      <w:r>
        <w:rPr>
          <w:rFonts w:hint="eastAsia" w:cs="方正仿宋_GBK"/>
          <w:color w:val="auto"/>
          <w:sz w:val="32"/>
          <w:szCs w:val="32"/>
          <w:lang w:val="en-US" w:eastAsia="zh-CN"/>
        </w:rPr>
        <w:t>87</w:t>
      </w:r>
      <w:r>
        <w:rPr>
          <w:rFonts w:hint="eastAsia" w:ascii="Times New Roman" w:hAnsi="Times New Roman" w:eastAsia="方正仿宋_GBK" w:cs="方正仿宋_GBK"/>
          <w:color w:val="auto"/>
          <w:sz w:val="32"/>
          <w:szCs w:val="32"/>
          <w:lang w:val="en-US" w:eastAsia="zh-CN"/>
        </w:rPr>
        <w:t>户2</w:t>
      </w:r>
      <w:r>
        <w:rPr>
          <w:rFonts w:hint="eastAsia" w:cs="方正仿宋_GBK"/>
          <w:color w:val="auto"/>
          <w:sz w:val="32"/>
          <w:szCs w:val="32"/>
          <w:lang w:val="en-US" w:eastAsia="zh-CN"/>
        </w:rPr>
        <w:t>73</w:t>
      </w:r>
      <w:r>
        <w:rPr>
          <w:rFonts w:hint="eastAsia" w:ascii="Times New Roman" w:hAnsi="Times New Roman" w:eastAsia="方正仿宋_GBK" w:cs="方正仿宋_GBK"/>
          <w:color w:val="auto"/>
          <w:sz w:val="32"/>
          <w:szCs w:val="32"/>
          <w:lang w:val="en-US" w:eastAsia="zh-CN"/>
        </w:rPr>
        <w:t>人（户籍）；滑坡</w:t>
      </w:r>
      <w:r>
        <w:rPr>
          <w:rFonts w:hint="eastAsia" w:cs="方正仿宋_GBK"/>
          <w:color w:val="auto"/>
          <w:sz w:val="32"/>
          <w:szCs w:val="32"/>
          <w:lang w:val="en-US" w:eastAsia="zh-CN"/>
        </w:rPr>
        <w:t>34</w:t>
      </w:r>
      <w:r>
        <w:rPr>
          <w:rFonts w:hint="eastAsia" w:ascii="Times New Roman" w:hAnsi="Times New Roman" w:eastAsia="方正仿宋_GBK" w:cs="方正仿宋_GBK"/>
          <w:color w:val="auto"/>
          <w:sz w:val="32"/>
          <w:szCs w:val="32"/>
          <w:lang w:val="en-US" w:eastAsia="zh-CN"/>
        </w:rPr>
        <w:t>处，占</w:t>
      </w:r>
      <w:r>
        <w:rPr>
          <w:rFonts w:hint="eastAsia" w:cs="方正仿宋_GBK"/>
          <w:color w:val="auto"/>
          <w:sz w:val="32"/>
          <w:szCs w:val="32"/>
          <w:lang w:val="en-US" w:eastAsia="zh-CN"/>
        </w:rPr>
        <w:t>30</w:t>
      </w:r>
      <w:r>
        <w:rPr>
          <w:rFonts w:hint="eastAsia" w:ascii="Times New Roman" w:hAnsi="Times New Roman" w:eastAsia="方正仿宋_GBK" w:cs="方正仿宋_GBK"/>
          <w:color w:val="auto"/>
          <w:sz w:val="32"/>
          <w:szCs w:val="32"/>
          <w:lang w:val="en-US" w:eastAsia="zh-CN"/>
        </w:rPr>
        <w:t>%，威胁</w:t>
      </w:r>
      <w:r>
        <w:rPr>
          <w:rFonts w:hint="eastAsia" w:cs="方正仿宋_GBK"/>
          <w:color w:val="auto"/>
          <w:sz w:val="32"/>
          <w:szCs w:val="32"/>
          <w:lang w:val="en-US" w:eastAsia="zh-CN"/>
        </w:rPr>
        <w:t>88</w:t>
      </w:r>
      <w:r>
        <w:rPr>
          <w:rFonts w:hint="eastAsia" w:ascii="Times New Roman" w:hAnsi="Times New Roman" w:eastAsia="方正仿宋_GBK" w:cs="方正仿宋_GBK"/>
          <w:color w:val="auto"/>
          <w:sz w:val="32"/>
          <w:szCs w:val="32"/>
          <w:lang w:val="en-US" w:eastAsia="zh-CN"/>
        </w:rPr>
        <w:t>户2</w:t>
      </w:r>
      <w:r>
        <w:rPr>
          <w:rFonts w:hint="eastAsia" w:cs="方正仿宋_GBK"/>
          <w:color w:val="auto"/>
          <w:sz w:val="32"/>
          <w:szCs w:val="32"/>
          <w:lang w:val="en-US" w:eastAsia="zh-CN"/>
        </w:rPr>
        <w:t>61</w:t>
      </w:r>
      <w:r>
        <w:rPr>
          <w:rFonts w:hint="eastAsia" w:ascii="Times New Roman" w:hAnsi="Times New Roman" w:eastAsia="方正仿宋_GBK" w:cs="方正仿宋_GBK"/>
          <w:color w:val="auto"/>
          <w:sz w:val="32"/>
          <w:szCs w:val="32"/>
          <w:lang w:val="en-US" w:eastAsia="zh-CN"/>
        </w:rPr>
        <w:t>人（户籍）；</w:t>
      </w:r>
      <w:r>
        <w:rPr>
          <w:rFonts w:hint="default" w:ascii="Times New Roman" w:hAnsi="Times New Roman" w:eastAsia="方正仿宋_GBK" w:cs="Times New Roman"/>
          <w:color w:val="auto"/>
          <w:sz w:val="32"/>
          <w:szCs w:val="32"/>
          <w:lang w:val="en-US" w:eastAsia="zh-CN"/>
        </w:rPr>
        <w:t>泥石流27处，占2</w:t>
      </w:r>
      <w:r>
        <w:rPr>
          <w:rFonts w:hint="default" w:ascii="Times New Roman" w:hAnsi="Times New Roman"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%，威胁174户</w:t>
      </w:r>
      <w:r>
        <w:rPr>
          <w:rFonts w:hint="default" w:ascii="Times New Roman" w:hAnsi="Times New Roman" w:cs="Times New Roman"/>
          <w:color w:val="auto"/>
          <w:sz w:val="32"/>
          <w:szCs w:val="32"/>
          <w:lang w:val="en-US" w:eastAsia="zh-CN"/>
        </w:rPr>
        <w:t>541</w:t>
      </w:r>
      <w:r>
        <w:rPr>
          <w:rFonts w:hint="default" w:ascii="Times New Roman" w:hAnsi="Times New Roman" w:eastAsia="方正仿宋_GBK" w:cs="Times New Roman"/>
          <w:color w:val="auto"/>
          <w:sz w:val="32"/>
          <w:szCs w:val="32"/>
          <w:lang w:val="en-US" w:eastAsia="zh-CN"/>
        </w:rPr>
        <w:t>人（户籍）。按地质灾害规模划分：全部为小型地质灾害点</w:t>
      </w:r>
      <w:r>
        <w:rPr>
          <w:rFonts w:hint="default" w:ascii="Times New Roman" w:hAnsi="Times New Roman" w:cs="Times New Roman"/>
          <w:color w:val="auto"/>
          <w:sz w:val="32"/>
          <w:szCs w:val="32"/>
          <w:lang w:val="en-US" w:eastAsia="zh-CN"/>
        </w:rPr>
        <w:t>。</w:t>
      </w:r>
    </w:p>
    <w:p>
      <w:pPr>
        <w:keepNext w:val="0"/>
        <w:keepLines w:val="0"/>
        <w:pageBreakBefore w:val="0"/>
        <w:widowControl w:val="0"/>
        <w:kinsoku/>
        <w:wordWrap/>
        <w:overflowPunct w:val="0"/>
        <w:topLinePunct/>
        <w:autoSpaceDE/>
        <w:autoSpaceDN/>
        <w:bidi w:val="0"/>
        <w:adjustRightInd/>
        <w:snapToGrid w:val="0"/>
        <w:spacing w:line="580" w:lineRule="exact"/>
        <w:ind w:left="0" w:leftChars="0" w:right="0" w:firstLine="632" w:firstLineChars="200"/>
        <w:jc w:val="both"/>
        <w:textAlignment w:val="auto"/>
        <w:outlineLvl w:val="9"/>
        <w:rPr>
          <w:rFonts w:hint="eastAsia" w:ascii="Times New Roman" w:hAnsi="Times New Roman" w:cs="方正仿宋_GBK"/>
          <w:color w:val="auto"/>
          <w:sz w:val="32"/>
          <w:szCs w:val="32"/>
          <w:lang w:val="en-US" w:eastAsia="zh-CN"/>
        </w:rPr>
      </w:pPr>
      <w:r>
        <w:rPr>
          <w:rFonts w:hint="default" w:ascii="Times New Roman" w:hAnsi="Times New Roman" w:eastAsia="仿宋_GB2312" w:cs="Times New Roman"/>
          <w:color w:val="auto"/>
          <w:sz w:val="32"/>
          <w:szCs w:val="32"/>
          <w:lang w:val="en-US" w:eastAsia="zh-CN"/>
        </w:rPr>
        <w:t>按</w:t>
      </w:r>
      <w:r>
        <w:rPr>
          <w:rFonts w:hint="default" w:ascii="Times New Roman" w:hAnsi="Times New Roman" w:cs="Times New Roman"/>
          <w:color w:val="auto"/>
          <w:sz w:val="32"/>
          <w:szCs w:val="32"/>
          <w:lang w:val="en-US" w:eastAsia="zh-CN"/>
        </w:rPr>
        <w:t>防范措施</w:t>
      </w:r>
      <w:r>
        <w:rPr>
          <w:rFonts w:hint="default" w:ascii="Times New Roman" w:hAnsi="Times New Roman" w:eastAsia="仿宋_GB2312" w:cs="Times New Roman"/>
          <w:color w:val="auto"/>
          <w:sz w:val="32"/>
          <w:szCs w:val="32"/>
          <w:lang w:val="en-US" w:eastAsia="zh-CN"/>
        </w:rPr>
        <w:t>划分，113处</w:t>
      </w:r>
      <w:r>
        <w:rPr>
          <w:rFonts w:hint="default" w:ascii="Times New Roman" w:hAnsi="Times New Roman" w:cs="Times New Roman"/>
          <w:color w:val="auto"/>
          <w:sz w:val="32"/>
          <w:szCs w:val="32"/>
          <w:lang w:val="en-US" w:eastAsia="zh-CN"/>
        </w:rPr>
        <w:t>居民点中：截止4月末已完成治理治理38处，处于工程质保期；完成</w:t>
      </w:r>
      <w:r>
        <w:rPr>
          <w:rFonts w:hint="eastAsia" w:hAnsi="仿宋_GB2312" w:cs="仿宋_GB2312"/>
          <w:color w:val="auto"/>
          <w:sz w:val="32"/>
          <w:szCs w:val="32"/>
          <w:lang w:val="en-US" w:eastAsia="zh-CN"/>
        </w:rPr>
        <w:t>避让搬迁1处，待省级验收；正在开展治理工程8处。剩余66处通过群测群防网格化管理开展日常防范，其中41处安装普适性监测仪器设备进行了人防+技防结合。</w:t>
      </w:r>
    </w:p>
    <w:p>
      <w:pPr>
        <w:keepNext w:val="0"/>
        <w:keepLines w:val="0"/>
        <w:pageBreakBefore w:val="0"/>
        <w:widowControl w:val="0"/>
        <w:kinsoku/>
        <w:wordWrap/>
        <w:overflowPunct w:val="0"/>
        <w:topLinePunct/>
        <w:autoSpaceDE/>
        <w:autoSpaceDN/>
        <w:bidi w:val="0"/>
        <w:adjustRightInd/>
        <w:snapToGrid w:val="0"/>
        <w:spacing w:line="580" w:lineRule="exact"/>
        <w:ind w:firstLine="620" w:firstLineChars="196"/>
        <w:jc w:val="both"/>
        <w:textAlignment w:val="auto"/>
        <w:rPr>
          <w:rFonts w:hint="default" w:ascii="Times New Roman" w:hAnsi="Times New Roman" w:cs="仿宋_GB2312"/>
          <w:bCs/>
          <w:sz w:val="32"/>
          <w:szCs w:val="22"/>
          <w:highlight w:val="none"/>
          <w:lang w:val="en-US" w:eastAsia="zh-CN"/>
        </w:rPr>
      </w:pPr>
      <w:r>
        <w:rPr>
          <w:rFonts w:hint="eastAsia" w:ascii="方正楷体_GBK" w:hAnsi="方正楷体_GBK" w:eastAsia="方正楷体_GBK" w:cs="方正楷体_GBK"/>
          <w:b/>
          <w:bCs/>
          <w:color w:val="auto"/>
          <w:sz w:val="32"/>
          <w:szCs w:val="32"/>
          <w:lang w:val="en-US" w:eastAsia="zh-CN"/>
        </w:rPr>
        <w:t>（一）地质灾害点分布。</w:t>
      </w:r>
      <w:r>
        <w:rPr>
          <w:rFonts w:hint="eastAsia" w:ascii="Times New Roman" w:hAnsi="Times New Roman" w:cs="仿宋_GB2312"/>
          <w:bCs/>
          <w:sz w:val="32"/>
          <w:szCs w:val="22"/>
          <w:highlight w:val="none"/>
          <w:lang w:val="en-US" w:eastAsia="zh-CN"/>
        </w:rPr>
        <w:t>全区113处威胁居民地质灾害隐患点，杨村乡25处，涉及户籍人口48户173人；富溪乡31处，涉及户籍人口89户248人；洽舍乡17处，涉及户籍人口53户171人；呈坎镇30处，涉及户籍人口143户444人；西溪南镇3处，涉及户籍人口6户14人；潜口镇4处，涉及户籍人口4户11人；岩寺镇3处，涉及户籍人口6户14人；</w:t>
      </w:r>
    </w:p>
    <w:p>
      <w:pPr>
        <w:keepNext w:val="0"/>
        <w:keepLines w:val="0"/>
        <w:pageBreakBefore w:val="0"/>
        <w:widowControl w:val="0"/>
        <w:kinsoku/>
        <w:wordWrap/>
        <w:overflowPunct w:val="0"/>
        <w:topLinePunct/>
        <w:autoSpaceDE/>
        <w:autoSpaceDN/>
        <w:bidi w:val="0"/>
        <w:adjustRightInd/>
        <w:snapToGrid w:val="0"/>
        <w:spacing w:line="580" w:lineRule="exact"/>
        <w:ind w:firstLine="632" w:firstLineChars="200"/>
        <w:jc w:val="both"/>
        <w:textAlignment w:val="auto"/>
        <w:rPr>
          <w:rFonts w:hint="eastAsia" w:ascii="Times New Roman" w:hAnsi="Times New Roman" w:cs="仿宋_GB2312"/>
          <w:bCs/>
          <w:sz w:val="32"/>
          <w:szCs w:val="22"/>
          <w:highlight w:val="none"/>
          <w:lang w:val="en-US" w:eastAsia="zh-CN"/>
        </w:rPr>
      </w:pPr>
      <w:r>
        <w:rPr>
          <w:rFonts w:hint="eastAsia" w:ascii="方正楷体_GBK" w:hAnsi="方正楷体_GBK" w:eastAsia="方正楷体_GBK" w:cs="方正楷体_GBK"/>
          <w:b/>
          <w:bCs/>
          <w:color w:val="auto"/>
          <w:sz w:val="32"/>
          <w:szCs w:val="32"/>
          <w:lang w:val="en-US" w:eastAsia="zh-CN"/>
        </w:rPr>
        <w:t>（二）重点防范区域。</w:t>
      </w:r>
      <w:r>
        <w:rPr>
          <w:rFonts w:hint="eastAsia" w:ascii="Times New Roman" w:hAnsi="Times New Roman" w:cs="仿宋_GB2312"/>
          <w:bCs/>
          <w:sz w:val="32"/>
          <w:szCs w:val="22"/>
          <w:highlight w:val="none"/>
          <w:lang w:val="en-US" w:eastAsia="zh-CN"/>
        </w:rPr>
        <w:t>我区全域均为地质灾害易发区。根据地质灾害隐患点的数量、危险程度和人员财产受威胁情况，确定呈坎镇、洽舍乡、杨村乡、富溪乡区域内共</w:t>
      </w:r>
      <w:r>
        <w:rPr>
          <w:rFonts w:hint="eastAsia" w:cs="仿宋_GB2312"/>
          <w:bCs/>
          <w:sz w:val="32"/>
          <w:szCs w:val="22"/>
          <w:highlight w:val="none"/>
          <w:lang w:val="en-US" w:eastAsia="zh-CN"/>
        </w:rPr>
        <w:t>103</w:t>
      </w:r>
      <w:r>
        <w:rPr>
          <w:rFonts w:hint="eastAsia" w:ascii="Times New Roman" w:hAnsi="Times New Roman" w:cs="仿宋_GB2312"/>
          <w:bCs/>
          <w:sz w:val="32"/>
          <w:szCs w:val="22"/>
          <w:highlight w:val="none"/>
          <w:lang w:val="en-US" w:eastAsia="zh-CN"/>
        </w:rPr>
        <w:t>处地质灾害居民点，为我区地质灾害重点防范区域，</w:t>
      </w:r>
      <w:r>
        <w:rPr>
          <w:rFonts w:hint="eastAsia" w:ascii="Times New Roman" w:hAnsi="Times New Roman" w:cs="仿宋_GB2312"/>
          <w:bCs/>
          <w:sz w:val="32"/>
          <w:szCs w:val="22"/>
          <w:highlight w:val="none"/>
          <w:lang w:val="en-US"/>
        </w:rPr>
        <w:t>涉及</w:t>
      </w:r>
      <w:r>
        <w:rPr>
          <w:rFonts w:hint="eastAsia" w:ascii="Times New Roman" w:hAnsi="Times New Roman" w:cs="仿宋_GB2312"/>
          <w:bCs/>
          <w:sz w:val="32"/>
          <w:szCs w:val="22"/>
          <w:highlight w:val="none"/>
          <w:lang w:val="en-US" w:eastAsia="zh-CN"/>
        </w:rPr>
        <w:t>户籍</w:t>
      </w:r>
      <w:r>
        <w:rPr>
          <w:rFonts w:hint="eastAsia" w:cs="仿宋_GB2312"/>
          <w:bCs/>
          <w:sz w:val="32"/>
          <w:szCs w:val="22"/>
          <w:highlight w:val="none"/>
          <w:lang w:val="en-US" w:eastAsia="zh-CN"/>
        </w:rPr>
        <w:t>333</w:t>
      </w:r>
      <w:r>
        <w:rPr>
          <w:rFonts w:hint="eastAsia" w:ascii="Times New Roman" w:hAnsi="Times New Roman" w:cs="仿宋_GB2312"/>
          <w:bCs/>
          <w:sz w:val="32"/>
          <w:szCs w:val="22"/>
          <w:highlight w:val="none"/>
          <w:lang w:val="en-US"/>
        </w:rPr>
        <w:t>户</w:t>
      </w:r>
      <w:r>
        <w:rPr>
          <w:rFonts w:hint="eastAsia" w:cs="仿宋_GB2312"/>
          <w:bCs/>
          <w:sz w:val="32"/>
          <w:szCs w:val="22"/>
          <w:highlight w:val="none"/>
          <w:lang w:val="en-US" w:eastAsia="zh-CN"/>
        </w:rPr>
        <w:t>1036</w:t>
      </w:r>
      <w:r>
        <w:rPr>
          <w:rFonts w:hint="eastAsia" w:ascii="Times New Roman" w:hAnsi="Times New Roman" w:cs="仿宋_GB2312"/>
          <w:bCs/>
          <w:sz w:val="32"/>
          <w:szCs w:val="22"/>
          <w:highlight w:val="none"/>
          <w:lang w:val="en-US"/>
        </w:rPr>
        <w:t>人。</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二、2025年地质灾害趋势预测</w:t>
      </w:r>
    </w:p>
    <w:p>
      <w:pPr>
        <w:keepNext w:val="0"/>
        <w:keepLines w:val="0"/>
        <w:pageBreakBefore w:val="0"/>
        <w:widowControl w:val="0"/>
        <w:kinsoku/>
        <w:wordWrap/>
        <w:overflowPunct w:val="0"/>
        <w:topLinePunct/>
        <w:autoSpaceDE/>
        <w:autoSpaceDN/>
        <w:bidi w:val="0"/>
        <w:adjustRightInd w:val="0"/>
        <w:snapToGrid w:val="0"/>
        <w:spacing w:line="580" w:lineRule="exact"/>
        <w:ind w:firstLine="632"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eastAsia="zh-CN"/>
        </w:rPr>
        <w:t>（一）</w:t>
      </w:r>
      <w:r>
        <w:rPr>
          <w:rFonts w:hint="eastAsia" w:ascii="方正楷体_GBK" w:hAnsi="方正楷体_GBK" w:eastAsia="方正楷体_GBK" w:cs="方正楷体_GBK"/>
          <w:b/>
          <w:bCs/>
          <w:color w:val="auto"/>
          <w:sz w:val="32"/>
          <w:szCs w:val="32"/>
          <w:highlight w:val="none"/>
        </w:rPr>
        <w:t>气象预测。</w:t>
      </w:r>
      <w:r>
        <w:rPr>
          <w:rFonts w:hint="eastAsia" w:ascii="Times New Roman" w:hAnsi="Times New Roman" w:eastAsia="方正仿宋_GBK" w:cs="方正仿宋_GBK"/>
          <w:color w:val="auto"/>
          <w:sz w:val="32"/>
          <w:szCs w:val="32"/>
          <w:highlight w:val="none"/>
          <w:lang w:val="en-US" w:eastAsia="zh-CN"/>
        </w:rPr>
        <w:t>据气象部门预测，预计2025年汛期</w:t>
      </w:r>
      <w:r>
        <w:rPr>
          <w:rFonts w:hint="eastAsia" w:ascii="Times New Roman" w:hAnsi="Times New Roman"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5</w:t>
      </w:r>
      <w:r>
        <w:rPr>
          <w:rFonts w:hint="eastAsia" w:ascii="Times New Roman" w:hAnsi="Times New Roman"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9月</w:t>
      </w:r>
      <w:r>
        <w:rPr>
          <w:rFonts w:hint="eastAsia" w:ascii="Times New Roman" w:hAnsi="Times New Roman"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我</w:t>
      </w:r>
      <w:r>
        <w:rPr>
          <w:rFonts w:hint="eastAsia" w:cs="方正仿宋_GBK"/>
          <w:color w:val="auto"/>
          <w:sz w:val="32"/>
          <w:szCs w:val="32"/>
          <w:highlight w:val="none"/>
          <w:lang w:val="en-US" w:eastAsia="zh-CN"/>
        </w:rPr>
        <w:t>区</w:t>
      </w:r>
      <w:r>
        <w:rPr>
          <w:rFonts w:hint="eastAsia" w:ascii="Times New Roman" w:hAnsi="Times New Roman" w:eastAsia="方正仿宋_GBK" w:cs="方正仿宋_GBK"/>
          <w:color w:val="auto"/>
          <w:sz w:val="32"/>
          <w:szCs w:val="32"/>
          <w:lang w:val="en-US" w:eastAsia="zh-CN"/>
        </w:rPr>
        <w:t>降水量在1015</w:t>
      </w:r>
      <w:r>
        <w:rPr>
          <w:rFonts w:hint="eastAsia" w:ascii="Times New Roman" w:hAnsi="Times New Roman" w:cs="方正仿宋_GBK"/>
          <w:color w:val="auto"/>
          <w:sz w:val="32"/>
          <w:szCs w:val="32"/>
          <w:highlight w:val="none"/>
          <w:lang w:eastAsia="zh-CN"/>
        </w:rPr>
        <w:t>—</w:t>
      </w:r>
      <w:r>
        <w:rPr>
          <w:rFonts w:hint="eastAsia" w:ascii="Times New Roman" w:hAnsi="Times New Roman" w:eastAsia="方正仿宋_GBK" w:cs="方正仿宋_GBK"/>
          <w:color w:val="auto"/>
          <w:sz w:val="32"/>
          <w:szCs w:val="32"/>
          <w:lang w:val="en-US" w:eastAsia="zh-CN"/>
        </w:rPr>
        <w:t>1115毫米，接近常年（1031毫米）</w:t>
      </w:r>
      <w:r>
        <w:rPr>
          <w:rFonts w:hint="eastAsia" w:ascii="Times New Roman" w:hAnsi="Times New Roman" w:cs="方正仿宋_GBK"/>
          <w:color w:val="auto"/>
          <w:sz w:val="32"/>
          <w:szCs w:val="32"/>
          <w:lang w:val="en-US" w:eastAsia="zh-CN"/>
        </w:rPr>
        <w:t>。</w:t>
      </w:r>
      <w:r>
        <w:rPr>
          <w:rFonts w:hint="eastAsia" w:ascii="Times New Roman" w:hAnsi="Times New Roman" w:eastAsia="方正仿宋_GBK" w:cs="方正仿宋_GBK"/>
          <w:color w:val="auto"/>
          <w:sz w:val="32"/>
          <w:szCs w:val="32"/>
          <w:highlight w:val="none"/>
          <w:lang w:val="en-US" w:eastAsia="zh-CN"/>
        </w:rPr>
        <w:t>气候状况偏差</w:t>
      </w:r>
      <w:r>
        <w:rPr>
          <w:rFonts w:hint="eastAsia" w:ascii="Times New Roman" w:hAnsi="Times New Roman"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lang w:val="en-US" w:eastAsia="zh-CN"/>
        </w:rPr>
        <w:t>阶段性旱涝</w:t>
      </w:r>
      <w:r>
        <w:rPr>
          <w:rFonts w:hint="eastAsia" w:ascii="Times New Roman" w:hAnsi="Times New Roman" w:eastAsia="方正仿宋_GBK" w:cs="方正仿宋_GBK"/>
          <w:color w:val="auto"/>
          <w:sz w:val="32"/>
          <w:szCs w:val="32"/>
          <w:highlight w:val="none"/>
          <w:lang w:val="en-US" w:eastAsia="zh-CN"/>
        </w:rPr>
        <w:t>明显。预计今年我市6月中旬前期入梅，7月上旬后期出梅，入出梅时间均偏早；梅雨量、梅雨强度接近常年。影响我</w:t>
      </w:r>
      <w:r>
        <w:rPr>
          <w:rFonts w:hint="eastAsia" w:cs="方正仿宋_GBK"/>
          <w:color w:val="auto"/>
          <w:sz w:val="32"/>
          <w:szCs w:val="32"/>
          <w:highlight w:val="none"/>
          <w:lang w:val="en-US" w:eastAsia="zh-CN"/>
        </w:rPr>
        <w:t>区</w:t>
      </w:r>
      <w:r>
        <w:rPr>
          <w:rFonts w:hint="eastAsia" w:ascii="Times New Roman" w:hAnsi="Times New Roman" w:eastAsia="方正仿宋_GBK" w:cs="方正仿宋_GBK"/>
          <w:color w:val="auto"/>
          <w:sz w:val="32"/>
          <w:szCs w:val="32"/>
          <w:highlight w:val="none"/>
          <w:lang w:val="en-US" w:eastAsia="zh-CN"/>
        </w:rPr>
        <w:t>台风2个左右，接近常年，主要出现在7月下旬至9月。根据降雨趋势，预测5</w:t>
      </w:r>
      <w:r>
        <w:rPr>
          <w:rFonts w:hint="eastAsia" w:ascii="Times New Roman" w:hAnsi="Times New Roman"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8月为地质灾害高发期，其中梅雨季节在集中强降雨等灾害性天气影响下，引发地质灾害的可能性较大（详见附件</w:t>
      </w:r>
      <w:r>
        <w:rPr>
          <w:rFonts w:hint="eastAsia"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autoSpaceDE/>
        <w:autoSpaceDN/>
        <w:bidi w:val="0"/>
        <w:adjustRightInd/>
        <w:snapToGrid w:val="0"/>
        <w:spacing w:line="580" w:lineRule="exact"/>
        <w:ind w:left="0" w:leftChars="0" w:right="0" w:firstLine="636"/>
        <w:jc w:val="both"/>
        <w:textAlignment w:val="auto"/>
        <w:outlineLvl w:val="9"/>
        <w:rPr>
          <w:rFonts w:hint="eastAsia" w:ascii="Times New Roman" w:hAnsi="Times New Roman" w:eastAsia="方正仿宋_GBK" w:cs="方正仿宋_GBK"/>
          <w:color w:val="auto"/>
          <w:kern w:val="0"/>
          <w:sz w:val="32"/>
          <w:szCs w:val="32"/>
          <w:highlight w:val="none"/>
          <w:lang w:val="en-US" w:eastAsia="zh-CN"/>
        </w:rPr>
      </w:pPr>
      <w:r>
        <w:rPr>
          <w:rFonts w:hint="eastAsia" w:ascii="方正楷体_GBK" w:hAnsi="方正楷体_GBK" w:eastAsia="方正楷体_GBK" w:cs="方正楷体_GBK"/>
          <w:b/>
          <w:bCs/>
          <w:color w:val="auto"/>
          <w:kern w:val="2"/>
          <w:sz w:val="32"/>
          <w:szCs w:val="32"/>
          <w:highlight w:val="none"/>
        </w:rPr>
        <w:t>（二）地质灾害预测。</w:t>
      </w:r>
      <w:r>
        <w:rPr>
          <w:rFonts w:hint="default" w:ascii="Times New Roman" w:hAnsi="Times New Roman" w:eastAsia="方正仿宋_GBK" w:cs="Times New Roman"/>
          <w:color w:val="auto"/>
          <w:sz w:val="32"/>
          <w:szCs w:val="32"/>
          <w:highlight w:val="none"/>
        </w:rPr>
        <w:t>受地质环境等条件影响，2</w:t>
      </w:r>
      <w:r>
        <w:rPr>
          <w:rFonts w:hint="default" w:ascii="Times New Roman" w:hAnsi="Times New Roman" w:eastAsia="方正仿宋_GBK" w:cs="Times New Roman"/>
          <w:color w:val="auto"/>
          <w:sz w:val="32"/>
          <w:szCs w:val="32"/>
          <w:highlight w:val="none"/>
          <w:lang w:val="en-US" w:eastAsia="zh-CN"/>
        </w:rPr>
        <w:t>024</w:t>
      </w:r>
      <w:r>
        <w:rPr>
          <w:rFonts w:hint="default" w:ascii="Times New Roman" w:hAnsi="Times New Roman" w:eastAsia="方正仿宋_GBK" w:cs="Times New Roman"/>
          <w:color w:val="auto"/>
          <w:sz w:val="32"/>
          <w:szCs w:val="32"/>
          <w:highlight w:val="none"/>
        </w:rPr>
        <w:t>年全区仍以岩土位移形式的突发性地质灾害为主，主要灾害种类有崩塌、滑坡、泥石流。崩塌主要发生在公路沿线和山区建房的切坡地段；滑坡和泥石流主要发生在呈坎、洽舍、杨村、富溪等乡镇。由于人类工程建设活动强度的不断加大，对地质环境的影响和破坏作用将明显增强，人类工程建设成为引发地质灾害的主要因素。</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方正黑体_GBK" w:hAnsi="方正黑体_GBK" w:eastAsia="方正黑体_GBK" w:cs="方正黑体_GBK"/>
          <w:b w:val="0"/>
          <w:bCs/>
          <w:color w:val="auto"/>
          <w:sz w:val="32"/>
          <w:szCs w:val="32"/>
          <w:highlight w:val="none"/>
          <w:lang w:val="en-US" w:eastAsia="zh-CN"/>
        </w:rPr>
      </w:pPr>
      <w:r>
        <w:rPr>
          <w:rFonts w:hint="eastAsia" w:ascii="方正黑体_GBK" w:hAnsi="方正黑体_GBK" w:eastAsia="方正黑体_GBK" w:cs="方正黑体_GBK"/>
          <w:b w:val="0"/>
          <w:bCs/>
          <w:color w:val="auto"/>
          <w:sz w:val="32"/>
          <w:szCs w:val="32"/>
          <w:highlight w:val="none"/>
          <w:lang w:val="en-US" w:eastAsia="zh-CN"/>
        </w:rPr>
        <w:t>三、地质灾害防治重点任务</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kern w:val="2"/>
          <w:sz w:val="32"/>
          <w:szCs w:val="32"/>
          <w:highlight w:val="none"/>
        </w:rPr>
        <w:t>（</w:t>
      </w:r>
      <w:r>
        <w:rPr>
          <w:rFonts w:hint="eastAsia" w:ascii="方正楷体_GBK" w:hAnsi="方正楷体_GBK" w:eastAsia="方正楷体_GBK" w:cs="方正楷体_GBK"/>
          <w:b/>
          <w:bCs/>
          <w:color w:val="auto"/>
          <w:kern w:val="2"/>
          <w:sz w:val="32"/>
          <w:szCs w:val="32"/>
          <w:highlight w:val="none"/>
          <w:lang w:val="en-US" w:eastAsia="zh-CN"/>
        </w:rPr>
        <w:t>一</w:t>
      </w:r>
      <w:r>
        <w:rPr>
          <w:rFonts w:hint="eastAsia" w:ascii="方正楷体_GBK" w:hAnsi="方正楷体_GBK" w:eastAsia="方正楷体_GBK" w:cs="方正楷体_GBK"/>
          <w:b/>
          <w:bCs/>
          <w:color w:val="auto"/>
          <w:kern w:val="2"/>
          <w:sz w:val="32"/>
          <w:szCs w:val="32"/>
          <w:highlight w:val="none"/>
        </w:rPr>
        <w:t>）</w:t>
      </w:r>
      <w:r>
        <w:rPr>
          <w:rFonts w:hint="eastAsia" w:ascii="方正楷体_GBK" w:hAnsi="方正楷体_GBK" w:eastAsia="方正楷体_GBK" w:cs="方正楷体_GBK"/>
          <w:b/>
          <w:bCs/>
          <w:color w:val="auto"/>
          <w:sz w:val="32"/>
          <w:szCs w:val="32"/>
          <w:highlight w:val="none"/>
          <w:lang w:val="en-US" w:eastAsia="zh-CN"/>
        </w:rPr>
        <w:t>多措并举</w:t>
      </w:r>
      <w:r>
        <w:rPr>
          <w:rFonts w:hint="eastAsia" w:ascii="方正楷体_GBK" w:hAnsi="方正楷体_GBK" w:eastAsia="方正楷体_GBK" w:cs="方正楷体_GBK"/>
          <w:b/>
          <w:bCs/>
          <w:color w:val="auto"/>
          <w:sz w:val="32"/>
          <w:szCs w:val="32"/>
          <w:highlight w:val="none"/>
        </w:rPr>
        <w:t>，扎实做好地质灾害</w:t>
      </w:r>
      <w:r>
        <w:rPr>
          <w:rFonts w:hint="eastAsia" w:ascii="方正楷体_GBK" w:hAnsi="方正楷体_GBK" w:eastAsia="方正楷体_GBK" w:cs="方正楷体_GBK"/>
          <w:b/>
          <w:bCs/>
          <w:color w:val="auto"/>
          <w:sz w:val="32"/>
          <w:szCs w:val="32"/>
          <w:highlight w:val="none"/>
          <w:lang w:val="en-US" w:eastAsia="zh-CN"/>
        </w:rPr>
        <w:t>防范</w:t>
      </w:r>
      <w:r>
        <w:rPr>
          <w:rFonts w:hint="eastAsia" w:ascii="方正楷体_GBK" w:hAnsi="方正楷体_GBK" w:eastAsia="方正楷体_GBK" w:cs="方正楷体_GBK"/>
          <w:b/>
          <w:bCs/>
          <w:color w:val="auto"/>
          <w:sz w:val="32"/>
          <w:szCs w:val="32"/>
          <w:highlight w:val="none"/>
        </w:rPr>
        <w:t>工作</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Times New Roman" w:hAnsi="Times New Roman" w:eastAsia="方正仿宋_GBK" w:cs="方正仿宋_GBK"/>
          <w:color w:val="auto"/>
          <w:kern w:val="0"/>
          <w:sz w:val="32"/>
          <w:szCs w:val="32"/>
          <w:highlight w:val="none"/>
          <w:u w:val="none"/>
        </w:rPr>
      </w:pPr>
      <w:r>
        <w:rPr>
          <w:rFonts w:hint="eastAsia" w:ascii="Times New Roman" w:hAnsi="Times New Roman" w:cs="方正仿宋_GBK"/>
          <w:b w:val="0"/>
          <w:bCs w:val="0"/>
          <w:color w:val="auto"/>
          <w:kern w:val="0"/>
          <w:sz w:val="32"/>
          <w:szCs w:val="32"/>
          <w:highlight w:val="none"/>
          <w:u w:val="none"/>
          <w:lang w:val="en-US" w:eastAsia="zh-CN"/>
        </w:rPr>
        <w:t>1．严格</w:t>
      </w:r>
      <w:r>
        <w:rPr>
          <w:rFonts w:hint="eastAsia" w:ascii="Times New Roman" w:hAnsi="Times New Roman" w:eastAsia="方正仿宋_GBK" w:cs="方正仿宋_GBK"/>
          <w:b w:val="0"/>
          <w:bCs w:val="0"/>
          <w:color w:val="auto"/>
          <w:kern w:val="0"/>
          <w:sz w:val="32"/>
          <w:szCs w:val="32"/>
          <w:highlight w:val="none"/>
          <w:u w:val="none"/>
        </w:rPr>
        <w:t>执行地质灾害防治各项制度。</w:t>
      </w:r>
      <w:r>
        <w:rPr>
          <w:rFonts w:hint="eastAsia" w:ascii="Times New Roman" w:hAnsi="Times New Roman" w:eastAsia="仿宋_GB2312" w:cs="仿宋_GB2312"/>
          <w:sz w:val="32"/>
          <w:szCs w:val="32"/>
          <w:shd w:val="clear" w:color="auto" w:fill="FFFFFF"/>
        </w:rPr>
        <w:t>各</w:t>
      </w:r>
      <w:r>
        <w:rPr>
          <w:rFonts w:hint="eastAsia" w:ascii="Times New Roman" w:hAnsi="Times New Roman" w:cs="仿宋_GB2312"/>
          <w:sz w:val="32"/>
          <w:szCs w:val="32"/>
          <w:shd w:val="clear" w:color="auto" w:fill="FFFFFF"/>
          <w:lang w:val="en-US" w:eastAsia="zh-CN"/>
        </w:rPr>
        <w:t>乡镇、各有关部门</w:t>
      </w:r>
      <w:r>
        <w:rPr>
          <w:rFonts w:hint="eastAsia" w:ascii="Times New Roman" w:hAnsi="Times New Roman" w:cs="方正仿宋_GBK"/>
          <w:color w:val="auto"/>
          <w:kern w:val="0"/>
          <w:sz w:val="32"/>
          <w:szCs w:val="32"/>
          <w:highlight w:val="none"/>
          <w:u w:val="none"/>
          <w:lang w:eastAsia="zh-CN"/>
        </w:rPr>
        <w:t>要严格落实</w:t>
      </w:r>
      <w:r>
        <w:rPr>
          <w:rFonts w:hint="eastAsia" w:ascii="Times New Roman" w:hAnsi="Times New Roman" w:eastAsia="方正仿宋_GBK" w:cs="方正仿宋_GBK"/>
          <w:color w:val="auto"/>
          <w:kern w:val="0"/>
          <w:sz w:val="32"/>
          <w:szCs w:val="32"/>
          <w:highlight w:val="none"/>
          <w:u w:val="none"/>
        </w:rPr>
        <w:t>地质灾害汛期值班、灾险情巡查、灾险情速报</w:t>
      </w:r>
      <w:r>
        <w:rPr>
          <w:rFonts w:hint="eastAsia" w:ascii="Times New Roman" w:hAnsi="Times New Roman" w:eastAsia="方正仿宋_GBK" w:cs="方正仿宋_GBK"/>
          <w:color w:val="auto"/>
          <w:kern w:val="0"/>
          <w:sz w:val="32"/>
          <w:szCs w:val="32"/>
          <w:highlight w:val="none"/>
          <w:u w:val="none"/>
          <w:lang w:eastAsia="zh-CN"/>
        </w:rPr>
        <w:t>、月报</w:t>
      </w:r>
      <w:r>
        <w:rPr>
          <w:rFonts w:hint="eastAsia" w:ascii="Times New Roman" w:hAnsi="Times New Roman" w:eastAsia="方正仿宋_GBK" w:cs="方正仿宋_GBK"/>
          <w:color w:val="auto"/>
          <w:kern w:val="0"/>
          <w:sz w:val="32"/>
          <w:szCs w:val="32"/>
          <w:highlight w:val="none"/>
          <w:u w:val="none"/>
        </w:rPr>
        <w:t>等各项制度。汛期实行24小时值班值守，保障通信畅通；</w:t>
      </w:r>
      <w:r>
        <w:rPr>
          <w:rFonts w:hint="eastAsia" w:ascii="Times New Roman" w:hAnsi="Times New Roman" w:eastAsia="方正仿宋_GBK" w:cs="方正仿宋_GBK"/>
          <w:color w:val="auto"/>
          <w:kern w:val="0"/>
          <w:sz w:val="32"/>
          <w:szCs w:val="32"/>
          <w:highlight w:val="none"/>
          <w:u w:val="none"/>
          <w:lang w:eastAsia="zh-CN"/>
        </w:rPr>
        <w:t>按照要求及时更新标牌，发放防灾工作明白卡和避险明白卡；</w:t>
      </w:r>
      <w:r>
        <w:rPr>
          <w:rFonts w:hint="eastAsia" w:ascii="Times New Roman" w:hAnsi="Times New Roman" w:eastAsia="方正仿宋_GBK" w:cs="方正仿宋_GBK"/>
          <w:color w:val="auto"/>
          <w:kern w:val="0"/>
          <w:sz w:val="32"/>
          <w:szCs w:val="32"/>
          <w:highlight w:val="none"/>
          <w:u w:val="none"/>
        </w:rPr>
        <w:t>强化地质灾害巡查、排查和核查，明确责任主体</w:t>
      </w:r>
      <w:r>
        <w:rPr>
          <w:rFonts w:hint="eastAsia" w:ascii="Times New Roman" w:hAnsi="Times New Roman" w:eastAsia="方正仿宋_GBK" w:cs="方正仿宋_GBK"/>
          <w:color w:val="auto"/>
          <w:kern w:val="0"/>
          <w:sz w:val="32"/>
          <w:szCs w:val="32"/>
          <w:highlight w:val="none"/>
          <w:u w:val="none"/>
          <w:lang w:eastAsia="zh-CN"/>
        </w:rPr>
        <w:t>，逐点</w:t>
      </w:r>
      <w:r>
        <w:rPr>
          <w:rFonts w:hint="eastAsia" w:ascii="Times New Roman" w:hAnsi="Times New Roman" w:eastAsia="方正仿宋_GBK" w:cs="方正仿宋_GBK"/>
          <w:color w:val="auto"/>
          <w:kern w:val="0"/>
          <w:sz w:val="32"/>
          <w:szCs w:val="32"/>
          <w:highlight w:val="none"/>
          <w:u w:val="none"/>
        </w:rPr>
        <w:t>落实监测防范措施；出现灾险情等突发情况，</w:t>
      </w:r>
      <w:r>
        <w:rPr>
          <w:rFonts w:hint="eastAsia" w:ascii="Times New Roman" w:hAnsi="Times New Roman" w:eastAsia="方正仿宋_GBK" w:cs="方正仿宋_GBK"/>
          <w:color w:val="auto"/>
          <w:kern w:val="0"/>
          <w:sz w:val="32"/>
          <w:szCs w:val="32"/>
          <w:highlight w:val="none"/>
          <w:u w:val="none"/>
          <w:lang w:val="en-US" w:eastAsia="zh-CN"/>
        </w:rPr>
        <w:t>要严格按照</w:t>
      </w:r>
      <w:r>
        <w:rPr>
          <w:rFonts w:hint="eastAsia" w:ascii="Times New Roman" w:hAnsi="Times New Roman" w:cs="方正仿宋_GBK"/>
          <w:color w:val="auto"/>
          <w:kern w:val="0"/>
          <w:sz w:val="32"/>
          <w:szCs w:val="32"/>
          <w:highlight w:val="none"/>
          <w:u w:val="none"/>
          <w:lang w:val="en-US" w:eastAsia="zh-CN"/>
        </w:rPr>
        <w:t>有关</w:t>
      </w:r>
      <w:r>
        <w:rPr>
          <w:rFonts w:hint="eastAsia" w:ascii="Times New Roman" w:hAnsi="Times New Roman" w:eastAsia="方正仿宋_GBK" w:cs="方正仿宋_GBK"/>
          <w:color w:val="auto"/>
          <w:kern w:val="0"/>
          <w:sz w:val="32"/>
          <w:szCs w:val="32"/>
          <w:highlight w:val="none"/>
          <w:u w:val="none"/>
          <w:lang w:val="en-US" w:eastAsia="zh-CN"/>
        </w:rPr>
        <w:t>规定</w:t>
      </w:r>
      <w:r>
        <w:rPr>
          <w:rFonts w:hint="eastAsia" w:ascii="Times New Roman" w:hAnsi="Times New Roman" w:eastAsia="方正仿宋_GBK" w:cs="方正仿宋_GBK"/>
          <w:color w:val="auto"/>
          <w:kern w:val="0"/>
          <w:sz w:val="32"/>
          <w:szCs w:val="32"/>
          <w:highlight w:val="none"/>
          <w:u w:val="none"/>
        </w:rPr>
        <w:t>速报，做到“情况准确，上报迅速，续报完整</w:t>
      </w:r>
      <w:r>
        <w:rPr>
          <w:rFonts w:hint="eastAsia" w:ascii="Times New Roman" w:hAnsi="Times New Roman" w:cs="方正仿宋_GBK"/>
          <w:color w:val="auto"/>
          <w:kern w:val="0"/>
          <w:sz w:val="32"/>
          <w:szCs w:val="32"/>
          <w:highlight w:val="none"/>
          <w:u w:val="none"/>
          <w:lang w:eastAsia="zh-CN"/>
        </w:rPr>
        <w:t>。</w:t>
      </w:r>
      <w:r>
        <w:rPr>
          <w:rFonts w:hint="eastAsia" w:ascii="Times New Roman" w:hAnsi="Times New Roman" w:eastAsia="方正仿宋_GBK" w:cs="方正仿宋_GBK"/>
          <w:color w:val="auto"/>
          <w:kern w:val="0"/>
          <w:sz w:val="32"/>
          <w:szCs w:val="32"/>
          <w:highlight w:val="none"/>
          <w:u w:val="none"/>
        </w:rPr>
        <w:t>”</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Times New Roman" w:hAnsi="Times New Roman" w:eastAsia="方正仿宋_GBK" w:cs="方正仿宋_GBK"/>
          <w:color w:val="0000FF"/>
          <w:kern w:val="0"/>
          <w:sz w:val="32"/>
          <w:szCs w:val="32"/>
          <w:highlight w:val="none"/>
          <w:u w:val="none"/>
          <w:lang w:eastAsia="zh-CN"/>
        </w:rPr>
      </w:pPr>
      <w:r>
        <w:rPr>
          <w:rFonts w:hint="eastAsia" w:ascii="Times New Roman" w:hAnsi="Times New Roman" w:cs="方正仿宋_GBK"/>
          <w:b w:val="0"/>
          <w:bCs w:val="0"/>
          <w:color w:val="auto"/>
          <w:kern w:val="0"/>
          <w:sz w:val="32"/>
          <w:szCs w:val="32"/>
          <w:highlight w:val="none"/>
          <w:u w:val="none"/>
          <w:lang w:val="en-US" w:eastAsia="zh-CN"/>
        </w:rPr>
        <w:t>2．</w:t>
      </w:r>
      <w:r>
        <w:rPr>
          <w:rFonts w:hint="eastAsia" w:ascii="Times New Roman" w:hAnsi="Times New Roman" w:eastAsia="方正仿宋_GBK" w:cs="方正仿宋_GBK"/>
          <w:b w:val="0"/>
          <w:bCs w:val="0"/>
          <w:color w:val="auto"/>
          <w:kern w:val="0"/>
          <w:sz w:val="32"/>
          <w:szCs w:val="32"/>
          <w:highlight w:val="none"/>
          <w:u w:val="none"/>
          <w:lang w:val="en-US" w:eastAsia="zh-CN"/>
        </w:rPr>
        <w:t>健全完善地质灾害双控管理体系</w:t>
      </w:r>
      <w:r>
        <w:rPr>
          <w:rFonts w:hint="eastAsia" w:ascii="Times New Roman" w:hAnsi="Times New Roman" w:eastAsia="方正仿宋_GBK" w:cs="方正仿宋_GBK"/>
          <w:b w:val="0"/>
          <w:bCs w:val="0"/>
          <w:color w:val="auto"/>
          <w:kern w:val="0"/>
          <w:sz w:val="32"/>
          <w:szCs w:val="32"/>
          <w:highlight w:val="none"/>
          <w:u w:val="none"/>
          <w:lang w:eastAsia="zh-CN"/>
        </w:rPr>
        <w:t>。</w:t>
      </w:r>
      <w:r>
        <w:rPr>
          <w:rFonts w:hint="eastAsia" w:ascii="Times New Roman" w:hAnsi="Times New Roman" w:cs="方正仿宋_GBK"/>
          <w:b w:val="0"/>
          <w:bCs w:val="0"/>
          <w:color w:val="auto"/>
          <w:kern w:val="0"/>
          <w:sz w:val="32"/>
          <w:szCs w:val="32"/>
          <w:highlight w:val="none"/>
          <w:u w:val="none"/>
          <w:lang w:val="en-US" w:eastAsia="zh-CN"/>
        </w:rPr>
        <w:t>进一步强化地质灾害风险区管控，不断提高地质灾害“隐患点+风险区”双控管理水平，</w:t>
      </w:r>
      <w:r>
        <w:rPr>
          <w:rFonts w:hint="eastAsia" w:ascii="Times New Roman" w:hAnsi="Times New Roman" w:eastAsia="方正仿宋_GBK" w:cs="方正仿宋_GBK"/>
          <w:color w:val="auto"/>
          <w:kern w:val="0"/>
          <w:sz w:val="32"/>
          <w:szCs w:val="32"/>
          <w:highlight w:val="none"/>
          <w:u w:val="none"/>
          <w:lang w:eastAsia="zh-CN"/>
        </w:rPr>
        <w:t>积极探索地质灾害隐患点和风险区全生命周期动态管理，努力实现双控工作全链条闭环，点、面结合统筹部署和开展地质灾害防治工作</w:t>
      </w:r>
      <w:r>
        <w:rPr>
          <w:rFonts w:hint="eastAsia" w:ascii="Times New Roman" w:hAnsi="Times New Roman" w:cs="方正仿宋_GBK"/>
          <w:color w:val="auto"/>
          <w:kern w:val="0"/>
          <w:sz w:val="32"/>
          <w:szCs w:val="32"/>
          <w:highlight w:val="none"/>
          <w:u w:val="none"/>
          <w:lang w:eastAsia="zh-CN"/>
        </w:rPr>
        <w:t>；</w:t>
      </w:r>
      <w:r>
        <w:rPr>
          <w:rFonts w:hint="eastAsia" w:ascii="Times New Roman" w:hAnsi="Times New Roman" w:eastAsia="方正仿宋_GBK" w:cs="方正仿宋_GBK"/>
          <w:color w:val="auto"/>
          <w:kern w:val="0"/>
          <w:sz w:val="32"/>
          <w:szCs w:val="32"/>
          <w:highlight w:val="none"/>
          <w:u w:val="none"/>
          <w:lang w:val="en-US" w:eastAsia="zh-CN"/>
        </w:rPr>
        <w:t>进一步完善</w:t>
      </w:r>
      <w:r>
        <w:rPr>
          <w:rFonts w:hint="eastAsia" w:ascii="Times New Roman" w:hAnsi="Times New Roman" w:eastAsia="方正仿宋_GBK" w:cs="方正仿宋_GBK"/>
          <w:color w:val="auto"/>
          <w:kern w:val="0"/>
          <w:sz w:val="32"/>
          <w:szCs w:val="32"/>
          <w:highlight w:val="none"/>
          <w:u w:val="none"/>
          <w:lang w:eastAsia="zh-CN"/>
        </w:rPr>
        <w:t>“五位一体”</w:t>
      </w:r>
      <w:r>
        <w:rPr>
          <w:rFonts w:hint="eastAsia" w:ascii="Times New Roman" w:hAnsi="Times New Roman" w:eastAsia="方正仿宋_GBK" w:cs="方正仿宋_GBK"/>
          <w:color w:val="auto"/>
          <w:kern w:val="0"/>
          <w:sz w:val="32"/>
          <w:szCs w:val="32"/>
          <w:highlight w:val="none"/>
          <w:u w:val="none"/>
          <w:lang w:val="en-US" w:eastAsia="zh-CN"/>
        </w:rPr>
        <w:t>地质灾害防治网格体系建设，切实把群测群防各项措施抓紧、抓牢、抓严，</w:t>
      </w:r>
      <w:r>
        <w:rPr>
          <w:rFonts w:hint="eastAsia" w:ascii="Times New Roman" w:hAnsi="Times New Roman" w:eastAsia="方正仿宋_GBK" w:cs="方正仿宋_GBK"/>
          <w:color w:val="auto"/>
          <w:kern w:val="0"/>
          <w:sz w:val="32"/>
          <w:szCs w:val="32"/>
          <w:highlight w:val="none"/>
          <w:u w:val="none"/>
          <w:lang w:eastAsia="zh-CN"/>
        </w:rPr>
        <w:t>以点带面，示范推动，全面提升地质灾害综合防治水平与能力</w:t>
      </w:r>
      <w:r>
        <w:rPr>
          <w:rFonts w:hint="eastAsia" w:ascii="Times New Roman" w:hAnsi="Times New Roman" w:cs="方正仿宋_GBK"/>
          <w:color w:val="auto"/>
          <w:kern w:val="0"/>
          <w:sz w:val="32"/>
          <w:szCs w:val="32"/>
          <w:highlight w:val="none"/>
          <w:u w:val="none"/>
          <w:lang w:eastAsia="zh-CN"/>
        </w:rPr>
        <w:t>；</w:t>
      </w:r>
      <w:r>
        <w:rPr>
          <w:rFonts w:hint="eastAsia" w:ascii="Times New Roman" w:hAnsi="Times New Roman" w:eastAsia="方正仿宋_GBK" w:cs="方正仿宋_GBK"/>
          <w:color w:val="auto"/>
          <w:sz w:val="32"/>
        </w:rPr>
        <w:t>充分发挥专业队伍技术优势，驻地提供技术服务，及时研判地质灾害隐患点变化趋势</w:t>
      </w:r>
      <w:r>
        <w:rPr>
          <w:rFonts w:hint="eastAsia" w:ascii="Times New Roman" w:hAnsi="Times New Roman" w:cs="方正仿宋_GBK"/>
          <w:color w:val="auto"/>
          <w:sz w:val="32"/>
          <w:lang w:eastAsia="zh-CN"/>
        </w:rPr>
        <w:t>，</w:t>
      </w:r>
      <w:r>
        <w:rPr>
          <w:rFonts w:hint="eastAsia" w:ascii="Times New Roman" w:hAnsi="Times New Roman" w:cs="方正仿宋_GBK"/>
          <w:color w:val="auto"/>
          <w:sz w:val="32"/>
          <w:lang w:val="en-US" w:eastAsia="zh-CN"/>
        </w:rPr>
        <w:t>积极探索专业技术队伍向重点乡镇延伸，进一步强化基层防灾技术力量</w:t>
      </w:r>
      <w:r>
        <w:rPr>
          <w:rFonts w:hint="eastAsia" w:ascii="Times New Roman" w:hAnsi="Times New Roman" w:eastAsia="方正仿宋_GBK" w:cs="方正仿宋_GBK"/>
          <w:color w:val="auto"/>
          <w:kern w:val="0"/>
          <w:sz w:val="32"/>
          <w:szCs w:val="32"/>
          <w:highlight w:val="none"/>
          <w:u w:val="none"/>
          <w:lang w:eastAsia="zh-CN"/>
        </w:rPr>
        <w:t>。</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Times New Roman" w:hAnsi="Times New Roman" w:eastAsia="方正仿宋_GBK" w:cs="方正仿宋_GBK"/>
          <w:color w:val="auto"/>
          <w:sz w:val="32"/>
          <w:szCs w:val="32"/>
          <w:highlight w:val="none"/>
          <w:shd w:val="clear" w:color="auto" w:fill="FFFFFF"/>
          <w:lang w:eastAsia="zh-CN"/>
        </w:rPr>
      </w:pPr>
      <w:r>
        <w:rPr>
          <w:rFonts w:hint="eastAsia" w:ascii="Times New Roman" w:hAnsi="Times New Roman" w:eastAsia="方正仿宋_GBK" w:cs="方正仿宋_GBK"/>
          <w:b w:val="0"/>
          <w:bCs w:val="0"/>
          <w:color w:val="auto"/>
          <w:kern w:val="0"/>
          <w:sz w:val="32"/>
          <w:szCs w:val="32"/>
          <w:highlight w:val="none"/>
          <w:u w:val="none"/>
          <w:lang w:val="en-US" w:eastAsia="zh-CN"/>
        </w:rPr>
        <w:t>3</w:t>
      </w:r>
      <w:r>
        <w:rPr>
          <w:rFonts w:hint="eastAsia" w:ascii="Times New Roman" w:hAnsi="Times New Roman" w:cs="方正仿宋_GBK"/>
          <w:b w:val="0"/>
          <w:bCs w:val="0"/>
          <w:color w:val="auto"/>
          <w:kern w:val="0"/>
          <w:sz w:val="32"/>
          <w:szCs w:val="32"/>
          <w:highlight w:val="none"/>
          <w:u w:val="none"/>
          <w:lang w:val="en-US" w:eastAsia="zh-CN"/>
        </w:rPr>
        <w:t>．持续提升</w:t>
      </w:r>
      <w:r>
        <w:rPr>
          <w:rFonts w:hint="eastAsia" w:ascii="Times New Roman" w:hAnsi="Times New Roman" w:eastAsia="方正仿宋_GBK" w:cs="方正仿宋_GBK"/>
          <w:b w:val="0"/>
          <w:bCs w:val="0"/>
          <w:color w:val="auto"/>
          <w:kern w:val="0"/>
          <w:sz w:val="32"/>
          <w:szCs w:val="32"/>
          <w:highlight w:val="none"/>
          <w:u w:val="none"/>
          <w:lang w:val="en-US" w:eastAsia="zh-CN"/>
        </w:rPr>
        <w:t>地质灾害监测预警</w:t>
      </w:r>
      <w:r>
        <w:rPr>
          <w:rFonts w:hint="eastAsia" w:ascii="Times New Roman" w:hAnsi="Times New Roman" w:cs="方正仿宋_GBK"/>
          <w:b w:val="0"/>
          <w:bCs w:val="0"/>
          <w:color w:val="auto"/>
          <w:kern w:val="0"/>
          <w:sz w:val="32"/>
          <w:szCs w:val="32"/>
          <w:highlight w:val="none"/>
          <w:u w:val="none"/>
          <w:lang w:val="en-US" w:eastAsia="zh-CN"/>
        </w:rPr>
        <w:t>水平</w:t>
      </w:r>
      <w:r>
        <w:rPr>
          <w:rFonts w:hint="eastAsia" w:ascii="Times New Roman" w:hAnsi="Times New Roman" w:eastAsia="方正仿宋_GBK" w:cs="方正仿宋_GBK"/>
          <w:b w:val="0"/>
          <w:bCs w:val="0"/>
          <w:color w:val="auto"/>
          <w:kern w:val="0"/>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shd w:val="clear" w:color="auto" w:fill="FFFFFF"/>
          <w:lang w:eastAsia="zh-CN"/>
        </w:rPr>
        <w:t>自然</w:t>
      </w:r>
      <w:r>
        <w:rPr>
          <w:rFonts w:hint="eastAsia" w:ascii="Times New Roman" w:hAnsi="Times New Roman" w:eastAsia="方正仿宋_GBK" w:cs="方正仿宋_GBK"/>
          <w:color w:val="auto"/>
          <w:sz w:val="32"/>
          <w:szCs w:val="32"/>
          <w:highlight w:val="none"/>
          <w:shd w:val="clear" w:color="auto" w:fill="FFFFFF"/>
        </w:rPr>
        <w:t>资源部门要会同气象部门</w:t>
      </w:r>
      <w:r>
        <w:rPr>
          <w:rFonts w:hint="eastAsia" w:ascii="Times New Roman" w:hAnsi="Times New Roman" w:cs="方正仿宋_GBK"/>
          <w:color w:val="auto"/>
          <w:sz w:val="32"/>
          <w:szCs w:val="32"/>
          <w:highlight w:val="none"/>
          <w:shd w:val="clear" w:color="auto" w:fill="FFFFFF"/>
          <w:lang w:val="en-US" w:eastAsia="zh-CN"/>
        </w:rPr>
        <w:t>加强</w:t>
      </w:r>
      <w:r>
        <w:rPr>
          <w:rFonts w:hint="eastAsia" w:ascii="Times New Roman" w:hAnsi="Times New Roman" w:eastAsia="方正仿宋_GBK" w:cs="方正仿宋_GBK"/>
          <w:color w:val="auto"/>
          <w:sz w:val="32"/>
          <w:szCs w:val="32"/>
          <w:highlight w:val="none"/>
          <w:shd w:val="clear" w:color="auto" w:fill="FFFFFF"/>
        </w:rPr>
        <w:t>地质灾害气象风险预警预报</w:t>
      </w:r>
      <w:r>
        <w:rPr>
          <w:rFonts w:hint="eastAsia" w:ascii="Times New Roman" w:hAnsi="Times New Roman" w:cs="方正仿宋_GBK"/>
          <w:color w:val="auto"/>
          <w:sz w:val="32"/>
          <w:szCs w:val="32"/>
          <w:highlight w:val="none"/>
          <w:shd w:val="clear" w:color="auto" w:fill="FFFFFF"/>
          <w:lang w:val="en-US" w:eastAsia="zh-CN"/>
        </w:rPr>
        <w:t>会商</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lang w:val="en-US" w:eastAsia="zh-CN"/>
        </w:rPr>
        <w:t>充分利用黄山市地质灾害智能监测预警平台，持续提升地质灾害防治信息化水平</w:t>
      </w:r>
      <w:r>
        <w:rPr>
          <w:rFonts w:hint="eastAsia" w:ascii="Times New Roman" w:hAnsi="Times New Roman" w:cs="方正仿宋_GBK"/>
          <w:color w:val="auto"/>
          <w:sz w:val="32"/>
          <w:lang w:val="en-US" w:eastAsia="zh-CN"/>
        </w:rPr>
        <w:t>；</w:t>
      </w:r>
      <w:r>
        <w:rPr>
          <w:rFonts w:hint="eastAsia" w:ascii="Times New Roman" w:hAnsi="Times New Roman" w:eastAsia="方正仿宋_GBK" w:cs="方正仿宋_GBK"/>
          <w:bCs/>
          <w:color w:val="auto"/>
          <w:sz w:val="32"/>
          <w:szCs w:val="32"/>
        </w:rPr>
        <w:t>强化和规范</w:t>
      </w:r>
      <w:r>
        <w:rPr>
          <w:rFonts w:hint="eastAsia" w:ascii="Times New Roman" w:hAnsi="Times New Roman" w:eastAsia="方正仿宋_GBK" w:cs="方正仿宋_GBK"/>
          <w:bCs/>
          <w:color w:val="auto"/>
          <w:sz w:val="32"/>
          <w:szCs w:val="32"/>
          <w:lang w:eastAsia="zh-CN"/>
        </w:rPr>
        <w:t>地质灾害专业</w:t>
      </w:r>
      <w:r>
        <w:rPr>
          <w:rFonts w:hint="eastAsia" w:ascii="Times New Roman" w:hAnsi="Times New Roman" w:eastAsia="方正仿宋_GBK" w:cs="方正仿宋_GBK"/>
          <w:bCs/>
          <w:color w:val="auto"/>
          <w:sz w:val="32"/>
          <w:szCs w:val="32"/>
        </w:rPr>
        <w:t>监测，</w:t>
      </w:r>
      <w:r>
        <w:rPr>
          <w:rFonts w:hint="eastAsia" w:ascii="Times New Roman" w:hAnsi="Times New Roman" w:eastAsia="方正仿宋_GBK" w:cs="方正仿宋_GBK"/>
          <w:bCs/>
          <w:color w:val="auto"/>
          <w:sz w:val="32"/>
          <w:szCs w:val="32"/>
          <w:lang w:val="en-US" w:eastAsia="zh-CN"/>
        </w:rPr>
        <w:t>认真做好</w:t>
      </w:r>
      <w:r>
        <w:rPr>
          <w:rFonts w:hint="eastAsia" w:ascii="Times New Roman" w:hAnsi="Times New Roman" w:eastAsia="方正仿宋_GBK" w:cs="方正仿宋_GBK"/>
          <w:bCs/>
          <w:color w:val="auto"/>
          <w:sz w:val="32"/>
          <w:szCs w:val="32"/>
          <w:lang w:eastAsia="zh-CN"/>
        </w:rPr>
        <w:t>普适</w:t>
      </w:r>
      <w:r>
        <w:rPr>
          <w:rFonts w:hint="eastAsia" w:ascii="Times New Roman" w:hAnsi="Times New Roman" w:eastAsia="方正仿宋_GBK" w:cs="方正仿宋_GBK"/>
          <w:bCs/>
          <w:color w:val="auto"/>
          <w:sz w:val="32"/>
          <w:szCs w:val="32"/>
          <w:lang w:val="en-US" w:eastAsia="zh-CN"/>
        </w:rPr>
        <w:t>型</w:t>
      </w:r>
      <w:r>
        <w:rPr>
          <w:rFonts w:hint="eastAsia" w:ascii="Times New Roman" w:hAnsi="Times New Roman" w:eastAsia="方正仿宋_GBK" w:cs="方正仿宋_GBK"/>
          <w:bCs/>
          <w:color w:val="auto"/>
          <w:sz w:val="32"/>
          <w:szCs w:val="32"/>
          <w:lang w:eastAsia="zh-CN"/>
        </w:rPr>
        <w:t>监测</w:t>
      </w:r>
      <w:r>
        <w:rPr>
          <w:rFonts w:hint="eastAsia" w:ascii="Times New Roman" w:hAnsi="Times New Roman" w:eastAsia="方正仿宋_GBK" w:cs="方正仿宋_GBK"/>
          <w:bCs/>
          <w:color w:val="auto"/>
          <w:sz w:val="32"/>
          <w:szCs w:val="32"/>
          <w:lang w:val="en-US" w:eastAsia="zh-CN"/>
        </w:rPr>
        <w:t>设备的管理和维护工作</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根据雨情水情和监测数据</w:t>
      </w:r>
      <w:r>
        <w:rPr>
          <w:rFonts w:hint="eastAsia" w:ascii="Times New Roman" w:hAnsi="Times New Roman" w:eastAsia="方正仿宋_GBK" w:cs="方正仿宋_GBK"/>
          <w:bCs/>
          <w:color w:val="auto"/>
          <w:sz w:val="32"/>
          <w:szCs w:val="32"/>
          <w:lang w:eastAsia="zh-CN"/>
        </w:rPr>
        <w:t>等</w:t>
      </w:r>
      <w:r>
        <w:rPr>
          <w:rFonts w:hint="eastAsia" w:ascii="Times New Roman" w:hAnsi="Times New Roman" w:eastAsia="方正仿宋_GBK" w:cs="方正仿宋_GBK"/>
          <w:bCs/>
          <w:color w:val="auto"/>
          <w:sz w:val="32"/>
          <w:szCs w:val="32"/>
        </w:rPr>
        <w:t>信息的分析研判，及时</w:t>
      </w:r>
      <w:r>
        <w:rPr>
          <w:rFonts w:hint="eastAsia" w:ascii="Times New Roman" w:hAnsi="Times New Roman" w:eastAsia="方正仿宋_GBK" w:cs="方正仿宋_GBK"/>
          <w:bCs/>
          <w:color w:val="auto"/>
          <w:sz w:val="32"/>
          <w:szCs w:val="32"/>
          <w:lang w:eastAsia="zh-CN"/>
        </w:rPr>
        <w:t>发现灾险情前兆</w:t>
      </w:r>
      <w:r>
        <w:rPr>
          <w:rFonts w:hint="eastAsia" w:ascii="Times New Roman" w:hAnsi="Times New Roman" w:eastAsia="方正仿宋_GBK" w:cs="方正仿宋_GBK"/>
          <w:bCs/>
          <w:color w:val="auto"/>
          <w:sz w:val="32"/>
          <w:szCs w:val="32"/>
        </w:rPr>
        <w:t>信息</w:t>
      </w:r>
      <w:r>
        <w:rPr>
          <w:rFonts w:hint="eastAsia" w:ascii="Times New Roman" w:hAnsi="Times New Roman" w:cs="方正仿宋_GBK"/>
          <w:bCs/>
          <w:color w:val="auto"/>
          <w:sz w:val="32"/>
          <w:szCs w:val="32"/>
          <w:lang w:eastAsia="zh-CN"/>
        </w:rPr>
        <w:t>，</w:t>
      </w:r>
      <w:r>
        <w:rPr>
          <w:rFonts w:hint="eastAsia" w:ascii="Times New Roman" w:hAnsi="Times New Roman" w:eastAsia="方正仿宋_GBK" w:cs="方正仿宋_GBK"/>
          <w:color w:val="auto"/>
          <w:sz w:val="32"/>
          <w:szCs w:val="32"/>
          <w:highlight w:val="none"/>
          <w:shd w:val="clear" w:color="auto" w:fill="FFFFFF"/>
          <w:lang w:eastAsia="zh-CN"/>
        </w:rPr>
        <w:t>充分发挥群测群防人员在预警预报中的重要作用，确保灾害发生前</w:t>
      </w:r>
      <w:r>
        <w:rPr>
          <w:rFonts w:hint="eastAsia" w:ascii="Times New Roman" w:hAnsi="Times New Roman" w:eastAsia="方正仿宋_GBK" w:cs="方正仿宋_GBK"/>
          <w:color w:val="auto"/>
          <w:sz w:val="32"/>
          <w:szCs w:val="32"/>
          <w:highlight w:val="none"/>
          <w:shd w:val="clear" w:color="auto" w:fill="FFFFFF"/>
        </w:rPr>
        <w:t>能及时捕</w:t>
      </w:r>
      <w:r>
        <w:rPr>
          <w:rFonts w:hint="eastAsia" w:ascii="Times New Roman" w:hAnsi="Times New Roman" w:eastAsia="方正仿宋_GBK" w:cs="方正仿宋_GBK"/>
          <w:color w:val="auto"/>
          <w:sz w:val="32"/>
          <w:szCs w:val="32"/>
          <w:highlight w:val="none"/>
          <w:shd w:val="clear" w:color="auto" w:fill="FFFFFF"/>
          <w:lang w:eastAsia="zh-CN"/>
        </w:rPr>
        <w:t>获灾险情信息</w:t>
      </w:r>
      <w:r>
        <w:rPr>
          <w:rFonts w:hint="eastAsia" w:ascii="Times New Roman" w:hAnsi="Times New Roman" w:cs="方正仿宋_GBK"/>
          <w:color w:val="auto"/>
          <w:sz w:val="32"/>
          <w:szCs w:val="32"/>
          <w:highlight w:val="none"/>
          <w:shd w:val="clear" w:color="auto" w:fill="FFFFFF"/>
          <w:lang w:eastAsia="zh-CN"/>
        </w:rPr>
        <w:t>；</w:t>
      </w:r>
      <w:r>
        <w:rPr>
          <w:rFonts w:hint="eastAsia" w:ascii="Times New Roman" w:hAnsi="Times New Roman" w:eastAsia="方正仿宋_GBK" w:cs="方正仿宋_GBK"/>
          <w:bCs/>
          <w:color w:val="auto"/>
          <w:sz w:val="32"/>
          <w:szCs w:val="32"/>
        </w:rPr>
        <w:t>进一步拓展预警信息发布渠道，</w:t>
      </w:r>
      <w:r>
        <w:rPr>
          <w:rFonts w:hint="eastAsia" w:ascii="Times New Roman" w:hAnsi="Times New Roman" w:eastAsia="方正仿宋_GBK" w:cs="方正仿宋_GBK"/>
          <w:color w:val="auto"/>
          <w:kern w:val="0"/>
          <w:sz w:val="32"/>
          <w:szCs w:val="32"/>
          <w:highlight w:val="none"/>
          <w:u w:val="none"/>
          <w:lang w:eastAsia="zh-CN"/>
        </w:rPr>
        <w:t>充分利用广播、电视、网络、短信、电话等方式，实时、靶向将预警信息发送到各级防灾责任人、群测群防员和受威胁群众手中</w:t>
      </w:r>
      <w:r>
        <w:rPr>
          <w:rFonts w:hint="eastAsia" w:ascii="Times New Roman" w:hAnsi="Times New Roman" w:cs="方正仿宋_GBK"/>
          <w:color w:val="auto"/>
          <w:kern w:val="0"/>
          <w:sz w:val="32"/>
          <w:szCs w:val="32"/>
          <w:highlight w:val="none"/>
          <w:u w:val="none"/>
          <w:lang w:eastAsia="zh-CN"/>
        </w:rPr>
        <w:t>，</w:t>
      </w:r>
      <w:r>
        <w:rPr>
          <w:rFonts w:hint="eastAsia" w:ascii="Times New Roman" w:hAnsi="Times New Roman" w:eastAsia="方正仿宋_GBK" w:cs="方正仿宋_GBK"/>
          <w:color w:val="auto"/>
          <w:sz w:val="32"/>
          <w:szCs w:val="32"/>
          <w:highlight w:val="none"/>
          <w:shd w:val="clear" w:color="auto" w:fill="FFFFFF"/>
          <w:lang w:eastAsia="zh-CN"/>
        </w:rPr>
        <w:t>努力实现从注重灾后救助向注重灾前预防转变。</w:t>
      </w:r>
    </w:p>
    <w:p>
      <w:pPr>
        <w:keepNext w:val="0"/>
        <w:keepLines w:val="0"/>
        <w:pageBreakBefore w:val="0"/>
        <w:widowControl w:val="0"/>
        <w:kinsoku/>
        <w:wordWrap/>
        <w:overflowPunct w:val="0"/>
        <w:topLinePunct/>
        <w:autoSpaceDE/>
        <w:autoSpaceDN/>
        <w:bidi w:val="0"/>
        <w:adjustRightInd w:val="0"/>
        <w:snapToGrid w:val="0"/>
        <w:spacing w:line="580" w:lineRule="exact"/>
        <w:ind w:right="0" w:firstLine="632" w:firstLineChars="200"/>
        <w:jc w:val="both"/>
        <w:textAlignment w:val="auto"/>
        <w:outlineLvl w:val="9"/>
        <w:rPr>
          <w:rFonts w:hint="eastAsia" w:ascii="Times New Roman" w:hAnsi="Times New Roman" w:eastAsia="方正仿宋_GBK" w:cs="方正仿宋_GBK"/>
          <w:color w:val="auto"/>
          <w:kern w:val="0"/>
          <w:sz w:val="32"/>
          <w:szCs w:val="32"/>
          <w:highlight w:val="none"/>
          <w:u w:val="none"/>
          <w:lang w:eastAsia="zh-CN"/>
        </w:rPr>
      </w:pPr>
      <w:r>
        <w:rPr>
          <w:rFonts w:hint="eastAsia" w:ascii="Times New Roman" w:hAnsi="Times New Roman" w:cs="方正仿宋_GBK"/>
          <w:b w:val="0"/>
          <w:bCs w:val="0"/>
          <w:color w:val="auto"/>
          <w:kern w:val="0"/>
          <w:sz w:val="32"/>
          <w:szCs w:val="32"/>
          <w:highlight w:val="none"/>
          <w:u w:val="none"/>
          <w:lang w:val="en-US" w:eastAsia="zh-CN"/>
        </w:rPr>
        <w:t>4．积极开展地质灾害巡查排查工作。</w:t>
      </w:r>
      <w:r>
        <w:rPr>
          <w:rFonts w:hint="eastAsia" w:ascii="Times New Roman" w:hAnsi="Times New Roman" w:cs="方正仿宋_GBK"/>
          <w:color w:val="auto"/>
          <w:spacing w:val="0"/>
          <w:sz w:val="32"/>
          <w:szCs w:val="32"/>
          <w:lang w:val="en-US" w:eastAsia="zh-CN"/>
        </w:rPr>
        <w:t>积极推进徽州区杨村乡1:1万地质灾害精细调查试点，全面实施地质灾害隐患点和风险区更新调查工作；充分发挥地质灾害网格管理职能，成立地质灾害联防联控互动组织，坚持雨前排查、雨中巡查、雨后复查，定点监测、动态监控地质灾害隐患点和风险区变化情况</w:t>
      </w:r>
      <w:r>
        <w:rPr>
          <w:rFonts w:hint="eastAsia" w:ascii="Times New Roman" w:hAnsi="Times New Roman" w:cs="方正仿宋_GBK"/>
          <w:color w:val="auto"/>
          <w:kern w:val="0"/>
          <w:sz w:val="32"/>
          <w:szCs w:val="32"/>
          <w:highlight w:val="none"/>
          <w:u w:val="none"/>
          <w:lang w:eastAsia="zh-CN"/>
        </w:rPr>
        <w:t>，</w:t>
      </w:r>
      <w:r>
        <w:rPr>
          <w:rFonts w:hint="eastAsia" w:ascii="Times New Roman" w:hAnsi="Times New Roman" w:cs="方正仿宋_GBK"/>
          <w:color w:val="auto"/>
          <w:spacing w:val="0"/>
          <w:sz w:val="32"/>
          <w:szCs w:val="32"/>
          <w:lang w:val="en-US" w:eastAsia="zh-CN"/>
        </w:rPr>
        <w:t>不仅要对</w:t>
      </w:r>
      <w:r>
        <w:rPr>
          <w:rFonts w:hint="eastAsia" w:ascii="Times New Roman" w:hAnsi="Times New Roman" w:eastAsia="方正仿宋_GBK" w:cs="方正仿宋_GBK"/>
          <w:color w:val="auto"/>
          <w:spacing w:val="0"/>
          <w:sz w:val="32"/>
          <w:szCs w:val="32"/>
          <w:lang w:val="en-US" w:eastAsia="zh-CN"/>
        </w:rPr>
        <w:t>已查明地质灾害隐患点、</w:t>
      </w:r>
      <w:r>
        <w:rPr>
          <w:rFonts w:hint="eastAsia" w:ascii="Times New Roman" w:hAnsi="Times New Roman" w:cs="方正仿宋_GBK"/>
          <w:color w:val="auto"/>
          <w:spacing w:val="0"/>
          <w:sz w:val="32"/>
          <w:szCs w:val="32"/>
          <w:lang w:val="en-US" w:eastAsia="zh-CN"/>
        </w:rPr>
        <w:t>地质灾害风险区以及</w:t>
      </w:r>
      <w:r>
        <w:rPr>
          <w:rFonts w:hint="eastAsia" w:ascii="Times New Roman" w:hAnsi="Times New Roman" w:eastAsia="方正仿宋_GBK" w:cs="方正仿宋_GBK"/>
          <w:color w:val="auto"/>
          <w:spacing w:val="0"/>
          <w:sz w:val="32"/>
          <w:szCs w:val="32"/>
          <w:lang w:val="en-US" w:eastAsia="zh-CN"/>
        </w:rPr>
        <w:t>切坡建房点进行</w:t>
      </w:r>
      <w:r>
        <w:rPr>
          <w:rFonts w:hint="eastAsia" w:ascii="Times New Roman" w:hAnsi="Times New Roman" w:cs="方正仿宋_GBK"/>
          <w:color w:val="auto"/>
          <w:spacing w:val="0"/>
          <w:sz w:val="32"/>
          <w:szCs w:val="32"/>
          <w:lang w:val="en-US" w:eastAsia="zh-CN"/>
        </w:rPr>
        <w:t>巡查排查，</w:t>
      </w:r>
      <w:r>
        <w:rPr>
          <w:rFonts w:hint="eastAsia" w:ascii="Times New Roman" w:hAnsi="Times New Roman" w:eastAsia="方正仿宋_GBK" w:cs="方正仿宋_GBK"/>
          <w:color w:val="auto"/>
          <w:spacing w:val="0"/>
          <w:sz w:val="32"/>
          <w:szCs w:val="32"/>
          <w:lang w:val="en-US" w:eastAsia="zh-CN"/>
        </w:rPr>
        <w:t>对</w:t>
      </w:r>
      <w:r>
        <w:rPr>
          <w:rFonts w:hint="eastAsia" w:ascii="Times New Roman" w:hAnsi="Times New Roman" w:cs="方正仿宋_GBK"/>
          <w:color w:val="auto"/>
          <w:spacing w:val="0"/>
          <w:sz w:val="32"/>
          <w:szCs w:val="32"/>
          <w:lang w:val="en-US" w:eastAsia="zh-CN"/>
        </w:rPr>
        <w:t>重点时段、重要区域如</w:t>
      </w:r>
      <w:r>
        <w:rPr>
          <w:rFonts w:hint="eastAsia" w:ascii="Times New Roman" w:hAnsi="Times New Roman" w:eastAsia="方正仿宋_GBK" w:cs="方正仿宋_GBK"/>
          <w:color w:val="auto"/>
          <w:spacing w:val="0"/>
          <w:sz w:val="32"/>
          <w:szCs w:val="32"/>
          <w:lang w:val="en-US" w:eastAsia="zh-CN"/>
        </w:rPr>
        <w:t>城镇</w:t>
      </w:r>
      <w:r>
        <w:rPr>
          <w:rFonts w:hint="eastAsia" w:ascii="Times New Roman" w:hAnsi="Times New Roman" w:cs="方正仿宋_GBK"/>
          <w:color w:val="auto"/>
          <w:spacing w:val="0"/>
          <w:sz w:val="32"/>
          <w:szCs w:val="32"/>
          <w:lang w:val="en-US" w:eastAsia="zh-CN"/>
        </w:rPr>
        <w:t>和</w:t>
      </w:r>
      <w:r>
        <w:rPr>
          <w:rFonts w:hint="eastAsia" w:ascii="Times New Roman" w:hAnsi="Times New Roman" w:eastAsia="方正仿宋_GBK" w:cs="方正仿宋_GBK"/>
          <w:color w:val="auto"/>
          <w:spacing w:val="0"/>
          <w:sz w:val="32"/>
          <w:szCs w:val="32"/>
          <w:lang w:val="en-US" w:eastAsia="zh-CN"/>
        </w:rPr>
        <w:t>村庄等人员居住密集区域</w:t>
      </w:r>
      <w:r>
        <w:rPr>
          <w:rFonts w:hint="eastAsia" w:ascii="Times New Roman" w:hAnsi="Times New Roman" w:cs="方正仿宋_GBK"/>
          <w:color w:val="auto"/>
          <w:spacing w:val="0"/>
          <w:sz w:val="32"/>
          <w:szCs w:val="32"/>
          <w:lang w:val="en-US" w:eastAsia="zh-CN"/>
        </w:rPr>
        <w:t>以及新建</w:t>
      </w:r>
      <w:r>
        <w:rPr>
          <w:rFonts w:hint="eastAsia" w:cs="方正仿宋_GBK"/>
          <w:color w:val="auto"/>
          <w:spacing w:val="0"/>
          <w:sz w:val="32"/>
          <w:szCs w:val="32"/>
          <w:lang w:val="en-US" w:eastAsia="zh-CN"/>
        </w:rPr>
        <w:t>轻轨</w:t>
      </w:r>
      <w:r>
        <w:rPr>
          <w:rFonts w:hint="eastAsia" w:ascii="Times New Roman" w:hAnsi="Times New Roman" w:cs="方正仿宋_GBK"/>
          <w:color w:val="auto"/>
          <w:spacing w:val="0"/>
          <w:sz w:val="32"/>
          <w:szCs w:val="32"/>
          <w:lang w:val="en-US" w:eastAsia="zh-CN"/>
        </w:rPr>
        <w:t>项目</w:t>
      </w:r>
      <w:r>
        <w:rPr>
          <w:rFonts w:hint="eastAsia" w:cs="方正仿宋_GBK"/>
          <w:color w:val="auto"/>
          <w:spacing w:val="0"/>
          <w:sz w:val="32"/>
          <w:szCs w:val="32"/>
          <w:lang w:val="en-US" w:eastAsia="zh-CN"/>
        </w:rPr>
        <w:t>施工现场</w:t>
      </w:r>
      <w:r>
        <w:rPr>
          <w:rFonts w:hint="eastAsia" w:ascii="Times New Roman" w:hAnsi="Times New Roman" w:cs="方正仿宋_GBK"/>
          <w:color w:val="auto"/>
          <w:spacing w:val="0"/>
          <w:sz w:val="32"/>
          <w:szCs w:val="32"/>
          <w:lang w:val="en-US" w:eastAsia="zh-CN"/>
        </w:rPr>
        <w:t>沿线</w:t>
      </w:r>
      <w:r>
        <w:rPr>
          <w:rFonts w:hint="eastAsia" w:ascii="Times New Roman" w:hAnsi="Times New Roman" w:eastAsia="方正仿宋_GBK" w:cs="方正仿宋_GBK"/>
          <w:color w:val="auto"/>
          <w:kern w:val="0"/>
          <w:sz w:val="32"/>
          <w:szCs w:val="32"/>
          <w:highlight w:val="none"/>
          <w:u w:val="none"/>
          <w:lang w:val="en-US" w:eastAsia="zh-CN"/>
        </w:rPr>
        <w:t>，也要开展巡查排查</w:t>
      </w:r>
      <w:r>
        <w:rPr>
          <w:rFonts w:hint="eastAsia" w:ascii="Times New Roman" w:hAnsi="Times New Roman" w:cs="方正仿宋_GBK"/>
          <w:color w:val="auto"/>
          <w:kern w:val="0"/>
          <w:sz w:val="32"/>
          <w:szCs w:val="32"/>
          <w:highlight w:val="none"/>
          <w:u w:val="none"/>
          <w:lang w:val="en-US" w:eastAsia="zh-CN"/>
        </w:rPr>
        <w:t>；</w:t>
      </w:r>
      <w:r>
        <w:rPr>
          <w:rFonts w:hint="eastAsia" w:ascii="Times New Roman" w:hAnsi="Times New Roman" w:eastAsia="方正仿宋_GBK" w:cs="方正仿宋_GBK"/>
          <w:color w:val="auto"/>
          <w:kern w:val="0"/>
          <w:sz w:val="32"/>
          <w:szCs w:val="32"/>
          <w:highlight w:val="none"/>
          <w:u w:val="none"/>
          <w:lang w:val="en-US" w:eastAsia="zh-CN"/>
        </w:rPr>
        <w:t>组织开展已完成地质灾害隐患综合治理项目和已核销隐患点的全面自查工作，对受损或防治能力降低的地质灾害防护工程，要及时采取清淤、加固、修缮等措施进行维护，确保防治工程安全稳定运行。</w:t>
      </w:r>
      <w:r>
        <w:rPr>
          <w:rFonts w:hint="eastAsia" w:ascii="Times New Roman" w:hAnsi="Times New Roman" w:cs="方正仿宋_GBK"/>
          <w:color w:val="auto"/>
          <w:kern w:val="0"/>
          <w:sz w:val="32"/>
          <w:szCs w:val="32"/>
          <w:highlight w:val="none"/>
          <w:u w:val="none"/>
          <w:lang w:val="en-US" w:eastAsia="zh-CN"/>
        </w:rPr>
        <w:t>发现</w:t>
      </w:r>
      <w:r>
        <w:rPr>
          <w:rFonts w:hint="eastAsia" w:ascii="Times New Roman" w:hAnsi="Times New Roman" w:eastAsia="方正仿宋_GBK" w:cs="方正仿宋_GBK"/>
          <w:color w:val="auto"/>
          <w:kern w:val="0"/>
          <w:sz w:val="32"/>
          <w:szCs w:val="32"/>
          <w:highlight w:val="none"/>
          <w:u w:val="none"/>
          <w:lang w:val="en-US" w:eastAsia="zh-CN"/>
        </w:rPr>
        <w:t>险情、灾情</w:t>
      </w:r>
      <w:r>
        <w:rPr>
          <w:rFonts w:hint="eastAsia" w:ascii="Times New Roman" w:hAnsi="Times New Roman" w:cs="方正仿宋_GBK"/>
          <w:color w:val="auto"/>
          <w:kern w:val="0"/>
          <w:sz w:val="32"/>
          <w:szCs w:val="32"/>
          <w:highlight w:val="none"/>
          <w:u w:val="none"/>
          <w:lang w:val="en-US" w:eastAsia="zh-CN"/>
        </w:rPr>
        <w:t>要</w:t>
      </w:r>
      <w:r>
        <w:rPr>
          <w:rFonts w:hint="eastAsia" w:ascii="Times New Roman" w:hAnsi="Times New Roman" w:eastAsia="方正仿宋_GBK" w:cs="方正仿宋_GBK"/>
          <w:color w:val="auto"/>
          <w:kern w:val="0"/>
          <w:sz w:val="32"/>
          <w:szCs w:val="32"/>
          <w:highlight w:val="none"/>
          <w:u w:val="none"/>
          <w:lang w:val="en-US" w:eastAsia="zh-CN"/>
        </w:rPr>
        <w:t>立即采取措施，</w:t>
      </w:r>
      <w:r>
        <w:rPr>
          <w:rFonts w:hint="eastAsia" w:ascii="Times New Roman" w:hAnsi="Times New Roman" w:cs="方正仿宋_GBK"/>
          <w:color w:val="auto"/>
          <w:kern w:val="0"/>
          <w:sz w:val="32"/>
          <w:szCs w:val="32"/>
          <w:highlight w:val="none"/>
          <w:u w:val="none"/>
          <w:lang w:val="en-US" w:eastAsia="zh-CN"/>
        </w:rPr>
        <w:t>并</w:t>
      </w:r>
      <w:r>
        <w:rPr>
          <w:rFonts w:hint="eastAsia" w:ascii="Times New Roman" w:hAnsi="Times New Roman" w:eastAsia="方正仿宋_GBK" w:cs="方正仿宋_GBK"/>
          <w:color w:val="auto"/>
          <w:kern w:val="0"/>
          <w:sz w:val="32"/>
          <w:szCs w:val="32"/>
          <w:highlight w:val="none"/>
          <w:u w:val="none"/>
          <w:lang w:val="en-US" w:eastAsia="zh-CN"/>
        </w:rPr>
        <w:t>向上级政府和应急、自然资源等主管部门报告。</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Times New Roman" w:hAnsi="Times New Roman" w:eastAsia="方正仿宋_GBK" w:cs="方正仿宋_GBK"/>
          <w:color w:val="auto"/>
          <w:kern w:val="0"/>
          <w:sz w:val="32"/>
          <w:szCs w:val="32"/>
          <w:highlight w:val="none"/>
          <w:u w:val="none"/>
          <w:lang w:eastAsia="zh-CN"/>
        </w:rPr>
      </w:pPr>
      <w:r>
        <w:rPr>
          <w:rFonts w:hint="eastAsia" w:ascii="Times New Roman" w:hAnsi="Times New Roman" w:cs="方正仿宋_GBK"/>
          <w:b w:val="0"/>
          <w:bCs w:val="0"/>
          <w:color w:val="auto"/>
          <w:kern w:val="0"/>
          <w:sz w:val="32"/>
          <w:szCs w:val="32"/>
          <w:highlight w:val="none"/>
          <w:u w:val="none"/>
          <w:lang w:val="en-US" w:eastAsia="zh-CN"/>
        </w:rPr>
        <w:t>5．全力做好突发地质灾害应急处置。</w:t>
      </w:r>
      <w:r>
        <w:rPr>
          <w:rFonts w:hint="eastAsia" w:ascii="Times New Roman" w:hAnsi="Times New Roman" w:cs="方正仿宋_GBK"/>
          <w:color w:val="auto"/>
          <w:kern w:val="0"/>
          <w:sz w:val="32"/>
          <w:szCs w:val="32"/>
          <w:highlight w:val="none"/>
          <w:u w:val="none"/>
          <w:lang w:val="en-US" w:eastAsia="zh-CN"/>
        </w:rPr>
        <w:t>及时更新</w:t>
      </w:r>
      <w:r>
        <w:rPr>
          <w:rFonts w:hint="eastAsia" w:ascii="Times New Roman" w:hAnsi="Times New Roman" w:eastAsia="方正仿宋_GBK" w:cs="方正仿宋_GBK"/>
          <w:color w:val="auto"/>
          <w:kern w:val="0"/>
          <w:sz w:val="32"/>
          <w:szCs w:val="32"/>
          <w:highlight w:val="none"/>
          <w:u w:val="none"/>
          <w:lang w:eastAsia="zh-CN"/>
        </w:rPr>
        <w:t>完善本地区、本部门突发地质灾害应急预案</w:t>
      </w:r>
      <w:r>
        <w:rPr>
          <w:rFonts w:hint="eastAsia" w:ascii="Times New Roman" w:hAnsi="Times New Roman" w:cs="方正仿宋_GBK"/>
          <w:color w:val="auto"/>
          <w:kern w:val="0"/>
          <w:sz w:val="32"/>
          <w:szCs w:val="32"/>
          <w:highlight w:val="none"/>
          <w:u w:val="none"/>
          <w:lang w:eastAsia="zh-CN"/>
        </w:rPr>
        <w:t>、</w:t>
      </w:r>
      <w:r>
        <w:rPr>
          <w:rFonts w:hint="eastAsia" w:ascii="Times New Roman" w:hAnsi="Times New Roman" w:cs="方正仿宋_GBK"/>
          <w:color w:val="auto"/>
          <w:kern w:val="0"/>
          <w:sz w:val="32"/>
          <w:szCs w:val="32"/>
          <w:highlight w:val="none"/>
          <w:u w:val="none"/>
          <w:lang w:val="en-US" w:eastAsia="zh-CN"/>
        </w:rPr>
        <w:t>群测群防工作方案</w:t>
      </w:r>
      <w:r>
        <w:rPr>
          <w:rFonts w:hint="eastAsia" w:ascii="Times New Roman" w:hAnsi="Times New Roman" w:eastAsia="方正仿宋_GBK" w:cs="方正仿宋_GBK"/>
          <w:color w:val="auto"/>
          <w:kern w:val="0"/>
          <w:sz w:val="32"/>
          <w:szCs w:val="32"/>
          <w:highlight w:val="none"/>
          <w:u w:val="none"/>
          <w:lang w:eastAsia="zh-CN"/>
        </w:rPr>
        <w:t>和</w:t>
      </w:r>
      <w:r>
        <w:rPr>
          <w:rFonts w:hint="eastAsia" w:ascii="Times New Roman" w:hAnsi="Times New Roman" w:eastAsia="方正仿宋_GBK" w:cs="方正仿宋_GBK"/>
          <w:color w:val="auto"/>
          <w:kern w:val="0"/>
          <w:sz w:val="32"/>
          <w:szCs w:val="32"/>
          <w:highlight w:val="none"/>
          <w:u w:val="none"/>
          <w:lang w:val="en-US" w:eastAsia="zh-CN"/>
        </w:rPr>
        <w:t>重要</w:t>
      </w:r>
      <w:r>
        <w:rPr>
          <w:rFonts w:hint="eastAsia" w:ascii="Times New Roman" w:hAnsi="Times New Roman" w:eastAsia="方正仿宋_GBK" w:cs="方正仿宋_GBK"/>
          <w:color w:val="auto"/>
          <w:kern w:val="0"/>
          <w:sz w:val="32"/>
          <w:szCs w:val="32"/>
          <w:highlight w:val="none"/>
          <w:u w:val="none"/>
          <w:lang w:eastAsia="zh-CN"/>
        </w:rPr>
        <w:t>地质灾害隐患点</w:t>
      </w:r>
      <w:r>
        <w:rPr>
          <w:rFonts w:hint="eastAsia" w:ascii="Times New Roman" w:hAnsi="Times New Roman" w:eastAsia="方正仿宋_GBK" w:cs="方正仿宋_GBK"/>
          <w:color w:val="auto"/>
          <w:sz w:val="32"/>
          <w:szCs w:val="32"/>
          <w:highlight w:val="none"/>
          <w:lang w:val="en-US" w:eastAsia="zh-CN"/>
        </w:rPr>
        <w:t>（详见附件</w:t>
      </w:r>
      <w:r>
        <w:rPr>
          <w:rFonts w:hint="eastAsia"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kern w:val="0"/>
          <w:sz w:val="32"/>
          <w:szCs w:val="32"/>
          <w:highlight w:val="none"/>
          <w:u w:val="none"/>
          <w:lang w:val="en-US" w:eastAsia="zh-CN"/>
        </w:rPr>
        <w:t>专项避险转移预案</w:t>
      </w:r>
      <w:r>
        <w:rPr>
          <w:rFonts w:hint="eastAsia" w:ascii="Times New Roman" w:hAnsi="Times New Roman" w:cs="方正仿宋_GBK"/>
          <w:color w:val="auto"/>
          <w:kern w:val="0"/>
          <w:sz w:val="32"/>
          <w:szCs w:val="32"/>
          <w:highlight w:val="none"/>
          <w:u w:val="none"/>
          <w:lang w:eastAsia="zh-CN"/>
        </w:rPr>
        <w:t>。</w:t>
      </w:r>
      <w:r>
        <w:rPr>
          <w:rFonts w:hint="eastAsia" w:ascii="Times New Roman" w:hAnsi="Times New Roman" w:eastAsia="方正仿宋_GBK" w:cs="方正仿宋_GBK"/>
          <w:color w:val="auto"/>
          <w:kern w:val="0"/>
          <w:sz w:val="32"/>
          <w:szCs w:val="32"/>
          <w:highlight w:val="none"/>
          <w:u w:val="none"/>
          <w:lang w:eastAsia="zh-CN"/>
        </w:rPr>
        <w:t>各</w:t>
      </w:r>
      <w:r>
        <w:rPr>
          <w:rFonts w:hint="eastAsia" w:cs="方正仿宋_GBK"/>
          <w:color w:val="auto"/>
          <w:kern w:val="0"/>
          <w:sz w:val="32"/>
          <w:szCs w:val="32"/>
          <w:highlight w:val="none"/>
          <w:u w:val="none"/>
          <w:lang w:val="en-US" w:eastAsia="zh-CN"/>
        </w:rPr>
        <w:t>乡镇</w:t>
      </w:r>
      <w:r>
        <w:rPr>
          <w:rFonts w:hint="eastAsia" w:ascii="Times New Roman" w:hAnsi="Times New Roman" w:eastAsia="方正仿宋_GBK" w:cs="方正仿宋_GBK"/>
          <w:color w:val="auto"/>
          <w:kern w:val="0"/>
          <w:sz w:val="32"/>
          <w:szCs w:val="32"/>
          <w:highlight w:val="none"/>
          <w:u w:val="none"/>
          <w:lang w:eastAsia="zh-CN"/>
        </w:rPr>
        <w:t>各</w:t>
      </w:r>
      <w:r>
        <w:rPr>
          <w:rFonts w:hint="eastAsia" w:ascii="Times New Roman" w:hAnsi="Times New Roman" w:cs="方正仿宋_GBK"/>
          <w:color w:val="auto"/>
          <w:kern w:val="0"/>
          <w:sz w:val="32"/>
          <w:szCs w:val="32"/>
          <w:highlight w:val="none"/>
          <w:u w:val="none"/>
          <w:lang w:val="en-US" w:eastAsia="zh-CN"/>
        </w:rPr>
        <w:t>有关</w:t>
      </w:r>
      <w:r>
        <w:rPr>
          <w:rFonts w:hint="eastAsia" w:ascii="Times New Roman" w:hAnsi="Times New Roman" w:eastAsia="方正仿宋_GBK" w:cs="方正仿宋_GBK"/>
          <w:color w:val="auto"/>
          <w:kern w:val="0"/>
          <w:sz w:val="32"/>
          <w:szCs w:val="32"/>
          <w:highlight w:val="none"/>
          <w:u w:val="none"/>
          <w:lang w:eastAsia="zh-CN"/>
        </w:rPr>
        <w:t>部门要根据职责分工和突发地质灾害应急预案要求，切实做好突发地质灾害应急处置工作，必要时成立突发地质灾害应急指挥部，统一指挥应急抢险工作</w:t>
      </w:r>
      <w:r>
        <w:rPr>
          <w:rFonts w:hint="eastAsia" w:ascii="Times New Roman" w:hAnsi="Times New Roman" w:cs="方正仿宋_GBK"/>
          <w:color w:val="auto"/>
          <w:kern w:val="0"/>
          <w:sz w:val="32"/>
          <w:szCs w:val="32"/>
          <w:highlight w:val="none"/>
          <w:u w:val="none"/>
          <w:lang w:eastAsia="zh-CN"/>
        </w:rPr>
        <w:t>；</w:t>
      </w:r>
      <w:r>
        <w:rPr>
          <w:rFonts w:hint="eastAsia" w:ascii="Times New Roman" w:hAnsi="Times New Roman" w:eastAsia="方正仿宋_GBK" w:cs="方正仿宋_GBK"/>
          <w:color w:val="auto"/>
          <w:kern w:val="0"/>
          <w:sz w:val="32"/>
          <w:szCs w:val="32"/>
          <w:highlight w:val="none"/>
          <w:u w:val="none"/>
          <w:lang w:eastAsia="zh-CN"/>
        </w:rPr>
        <w:t>组建群专结合的应急救援队伍，以消防救援队伍为主要专业力量，不断强化基层应急队伍建设，配备必要的救援设备</w:t>
      </w:r>
      <w:r>
        <w:rPr>
          <w:rFonts w:hint="eastAsia" w:ascii="Times New Roman" w:hAnsi="Times New Roman" w:cs="方正仿宋_GBK"/>
          <w:color w:val="auto"/>
          <w:kern w:val="0"/>
          <w:sz w:val="32"/>
          <w:szCs w:val="32"/>
          <w:highlight w:val="none"/>
          <w:u w:val="none"/>
          <w:lang w:eastAsia="zh-CN"/>
        </w:rPr>
        <w:t>；</w:t>
      </w:r>
      <w:r>
        <w:rPr>
          <w:rFonts w:hint="eastAsia" w:cs="方正仿宋_GBK"/>
          <w:color w:val="auto"/>
          <w:kern w:val="0"/>
          <w:sz w:val="32"/>
          <w:szCs w:val="32"/>
          <w:highlight w:val="none"/>
          <w:u w:val="none"/>
          <w:lang w:val="en-US" w:eastAsia="zh-CN"/>
        </w:rPr>
        <w:t>各乡镇</w:t>
      </w:r>
      <w:r>
        <w:rPr>
          <w:rFonts w:hint="eastAsia" w:ascii="Times New Roman" w:hAnsi="Times New Roman" w:eastAsia="方正仿宋_GBK" w:cs="方正仿宋_GBK"/>
          <w:color w:val="auto"/>
          <w:kern w:val="0"/>
          <w:sz w:val="32"/>
          <w:szCs w:val="32"/>
          <w:highlight w:val="none"/>
          <w:u w:val="none"/>
          <w:lang w:eastAsia="zh-CN"/>
        </w:rPr>
        <w:t>切实加强应急演练，分层级组织，排定应急演练计划，在</w:t>
      </w:r>
      <w:r>
        <w:rPr>
          <w:rFonts w:hint="eastAsia" w:ascii="Times New Roman" w:hAnsi="Times New Roman" w:cs="方正仿宋_GBK"/>
          <w:color w:val="auto"/>
          <w:kern w:val="0"/>
          <w:sz w:val="32"/>
          <w:szCs w:val="32"/>
          <w:highlight w:val="none"/>
          <w:u w:val="none"/>
          <w:lang w:val="en-US" w:eastAsia="zh-CN"/>
        </w:rPr>
        <w:t>5</w:t>
      </w:r>
      <w:r>
        <w:rPr>
          <w:rFonts w:hint="eastAsia" w:ascii="Times New Roman" w:hAnsi="Times New Roman" w:eastAsia="方正仿宋_GBK" w:cs="方正仿宋_GBK"/>
          <w:color w:val="auto"/>
          <w:kern w:val="0"/>
          <w:sz w:val="32"/>
          <w:szCs w:val="32"/>
          <w:highlight w:val="none"/>
          <w:u w:val="none"/>
          <w:lang w:val="en-US" w:eastAsia="zh-CN"/>
        </w:rPr>
        <w:t>月中旬</w:t>
      </w:r>
      <w:r>
        <w:rPr>
          <w:rFonts w:hint="eastAsia" w:ascii="Times New Roman" w:hAnsi="Times New Roman" w:cs="方正仿宋_GBK"/>
          <w:color w:val="auto"/>
          <w:kern w:val="0"/>
          <w:sz w:val="32"/>
          <w:szCs w:val="32"/>
          <w:highlight w:val="none"/>
          <w:u w:val="none"/>
          <w:lang w:val="en-US" w:eastAsia="zh-CN"/>
        </w:rPr>
        <w:t>前完成</w:t>
      </w:r>
      <w:r>
        <w:rPr>
          <w:rFonts w:hint="eastAsia" w:ascii="Times New Roman" w:hAnsi="Times New Roman" w:eastAsia="方正仿宋_GBK" w:cs="方正仿宋_GBK"/>
          <w:color w:val="auto"/>
          <w:kern w:val="0"/>
          <w:sz w:val="32"/>
          <w:szCs w:val="32"/>
          <w:highlight w:val="none"/>
          <w:u w:val="none"/>
          <w:lang w:val="en-US" w:eastAsia="zh-CN"/>
        </w:rPr>
        <w:t>，进一步检验预案的科学性和可操作性，提升应急抢险队伍应急处置水平，提高受威胁群众临灾避险自救意识和能力，</w:t>
      </w:r>
      <w:r>
        <w:rPr>
          <w:rFonts w:hint="eastAsia" w:ascii="Times New Roman" w:hAnsi="Times New Roman" w:eastAsia="方正仿宋_GBK" w:cs="方正仿宋_GBK"/>
          <w:color w:val="auto"/>
          <w:kern w:val="0"/>
          <w:sz w:val="32"/>
          <w:szCs w:val="32"/>
          <w:highlight w:val="none"/>
          <w:u w:val="none"/>
          <w:lang w:eastAsia="zh-CN"/>
        </w:rPr>
        <w:t>确保一旦发生险情或灾情，能迅速做好应急救援和避让安置工作。</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cs="方正仿宋_GBK"/>
          <w:b w:val="0"/>
          <w:bCs w:val="0"/>
          <w:color w:val="auto"/>
          <w:kern w:val="0"/>
          <w:sz w:val="32"/>
          <w:szCs w:val="32"/>
          <w:highlight w:val="none"/>
          <w:u w:val="none"/>
          <w:lang w:val="en-US" w:eastAsia="zh-CN"/>
        </w:rPr>
        <w:t>6．源头控制和预防人为引发地质灾害。</w:t>
      </w:r>
      <w:r>
        <w:rPr>
          <w:rFonts w:hint="eastAsia" w:ascii="Times New Roman" w:hAnsi="Times New Roman" w:eastAsia="方正仿宋_GBK" w:cs="方正仿宋_GBK"/>
          <w:color w:val="auto"/>
          <w:kern w:val="0"/>
          <w:sz w:val="32"/>
          <w:szCs w:val="32"/>
          <w:highlight w:val="none"/>
          <w:u w:val="none"/>
        </w:rPr>
        <w:t>将地质灾害风险普查成果作为编制实施国土空间规划</w:t>
      </w:r>
      <w:r>
        <w:rPr>
          <w:rFonts w:hint="eastAsia" w:ascii="Times New Roman" w:hAnsi="Times New Roman" w:cs="方正仿宋_GBK"/>
          <w:color w:val="auto"/>
          <w:kern w:val="0"/>
          <w:sz w:val="32"/>
          <w:szCs w:val="32"/>
          <w:highlight w:val="none"/>
          <w:u w:val="none"/>
          <w:lang w:val="en-US" w:eastAsia="zh-CN"/>
        </w:rPr>
        <w:t>的</w:t>
      </w:r>
      <w:r>
        <w:rPr>
          <w:rFonts w:hint="eastAsia" w:ascii="Times New Roman" w:hAnsi="Times New Roman" w:eastAsia="方正仿宋_GBK" w:cs="方正仿宋_GBK"/>
          <w:color w:val="auto"/>
          <w:kern w:val="0"/>
          <w:sz w:val="32"/>
          <w:szCs w:val="32"/>
          <w:highlight w:val="none"/>
          <w:u w:val="none"/>
        </w:rPr>
        <w:t>重要依据</w:t>
      </w:r>
      <w:r>
        <w:rPr>
          <w:rFonts w:hint="eastAsia" w:ascii="Times New Roman" w:hAnsi="Times New Roman" w:cs="方正仿宋_GBK"/>
          <w:color w:val="auto"/>
          <w:kern w:val="0"/>
          <w:sz w:val="32"/>
          <w:szCs w:val="32"/>
          <w:highlight w:val="none"/>
          <w:u w:val="none"/>
          <w:lang w:eastAsia="zh-CN"/>
        </w:rPr>
        <w:t>，</w:t>
      </w:r>
      <w:r>
        <w:rPr>
          <w:rFonts w:hint="eastAsia" w:ascii="Times New Roman" w:hAnsi="Times New Roman" w:cs="方正仿宋_GBK"/>
          <w:color w:val="auto"/>
          <w:kern w:val="0"/>
          <w:sz w:val="32"/>
          <w:szCs w:val="32"/>
          <w:highlight w:val="none"/>
          <w:u w:val="none"/>
          <w:lang w:val="en-US" w:eastAsia="zh-CN"/>
        </w:rPr>
        <w:t>在</w:t>
      </w:r>
      <w:r>
        <w:rPr>
          <w:rFonts w:hint="eastAsia" w:ascii="Times New Roman" w:hAnsi="Times New Roman" w:eastAsia="方正仿宋_GBK" w:cs="方正仿宋_GBK"/>
          <w:color w:val="auto"/>
          <w:kern w:val="0"/>
          <w:sz w:val="32"/>
          <w:szCs w:val="32"/>
          <w:highlight w:val="none"/>
          <w:u w:val="none"/>
        </w:rPr>
        <w:t>编制实施矿产资源、生态修复、交通、水利、能源、自然保护地</w:t>
      </w:r>
      <w:r>
        <w:rPr>
          <w:rFonts w:hint="eastAsia" w:ascii="Times New Roman" w:hAnsi="Times New Roman" w:cs="方正仿宋_GBK"/>
          <w:color w:val="auto"/>
          <w:kern w:val="0"/>
          <w:sz w:val="32"/>
          <w:szCs w:val="32"/>
          <w:highlight w:val="none"/>
          <w:u w:val="none"/>
          <w:lang w:eastAsia="zh-CN"/>
        </w:rPr>
        <w:t>、</w:t>
      </w:r>
      <w:r>
        <w:rPr>
          <w:rFonts w:hint="eastAsia" w:ascii="Times New Roman" w:hAnsi="Times New Roman" w:eastAsia="方正仿宋_GBK" w:cs="方正仿宋_GBK"/>
          <w:color w:val="auto"/>
          <w:kern w:val="0"/>
          <w:sz w:val="32"/>
          <w:szCs w:val="32"/>
          <w:highlight w:val="none"/>
          <w:u w:val="none"/>
        </w:rPr>
        <w:t>国土绿化、文旅等专项规划时，应当充分落实地质灾害防治要求</w:t>
      </w:r>
      <w:r>
        <w:rPr>
          <w:rFonts w:hint="eastAsia" w:ascii="Times New Roman" w:hAnsi="Times New Roman" w:eastAsia="方正仿宋_GBK" w:cs="方正仿宋_GBK"/>
          <w:color w:val="auto"/>
          <w:kern w:val="0"/>
          <w:sz w:val="32"/>
          <w:szCs w:val="32"/>
          <w:highlight w:val="none"/>
          <w:u w:val="none"/>
          <w:lang w:eastAsia="zh-CN"/>
        </w:rPr>
        <w:t>；认真执行《安徽省地质灾害易发区农村村民建房管理规定》、地质灾害危险性评估和地质灾害防治工程“三同时”制度，强化监管力度，注重预防山区城镇建设、农村宅基地建房和山体过度开发形成新的地质灾害隐患点</w:t>
      </w:r>
      <w:r>
        <w:rPr>
          <w:rFonts w:hint="eastAsia" w:ascii="Times New Roman" w:hAnsi="Times New Roman" w:cs="方正仿宋_GBK"/>
          <w:color w:val="auto"/>
          <w:kern w:val="0"/>
          <w:sz w:val="32"/>
          <w:szCs w:val="32"/>
          <w:highlight w:val="none"/>
          <w:u w:val="none"/>
          <w:lang w:eastAsia="zh-CN"/>
        </w:rPr>
        <w:t>；</w:t>
      </w:r>
      <w:r>
        <w:rPr>
          <w:rFonts w:hint="eastAsia" w:ascii="Times New Roman" w:hAnsi="Times New Roman" w:cs="方正仿宋_GBK"/>
          <w:color w:val="auto"/>
          <w:kern w:val="0"/>
          <w:sz w:val="32"/>
          <w:szCs w:val="32"/>
          <w:highlight w:val="none"/>
          <w:u w:val="none"/>
          <w:lang w:val="en-US" w:eastAsia="zh-CN"/>
        </w:rPr>
        <w:t>严禁</w:t>
      </w:r>
      <w:r>
        <w:rPr>
          <w:rFonts w:hint="eastAsia" w:ascii="Times New Roman" w:hAnsi="Times New Roman" w:eastAsia="方正仿宋_GBK" w:cs="方正仿宋_GBK"/>
          <w:color w:val="auto"/>
          <w:kern w:val="0"/>
          <w:sz w:val="32"/>
          <w:szCs w:val="32"/>
          <w:highlight w:val="none"/>
          <w:u w:val="none"/>
          <w:lang w:eastAsia="zh-CN"/>
        </w:rPr>
        <w:t>在地质灾害危险区审批新建住宅以及爆破、削坡和从事其他可能引发地质灾害的活动，依法查处违反《地质灾害防治条例》规定的行为，从源头上控制和预防人为引发地质灾害的发生</w:t>
      </w:r>
      <w:r>
        <w:rPr>
          <w:rFonts w:hint="eastAsia" w:ascii="Times New Roman" w:hAnsi="Times New Roman" w:cs="方正仿宋_GBK"/>
          <w:color w:val="auto"/>
          <w:kern w:val="0"/>
          <w:sz w:val="32"/>
          <w:szCs w:val="32"/>
          <w:highlight w:val="none"/>
          <w:u w:val="none"/>
          <w:lang w:eastAsia="zh-CN"/>
        </w:rPr>
        <w:t>，</w:t>
      </w:r>
      <w:r>
        <w:rPr>
          <w:rFonts w:hint="eastAsia" w:ascii="Times New Roman" w:hAnsi="Times New Roman" w:eastAsia="方正仿宋_GBK" w:cs="方正仿宋_GBK"/>
          <w:color w:val="auto"/>
          <w:kern w:val="0"/>
          <w:sz w:val="32"/>
          <w:szCs w:val="32"/>
          <w:highlight w:val="none"/>
          <w:u w:val="none"/>
          <w:lang w:val="en-US" w:eastAsia="zh-CN"/>
        </w:rPr>
        <w:t>努力实现地质灾害防治从减少灾害损失向减轻灾害风险转变。</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w:t>
      </w:r>
      <w:r>
        <w:rPr>
          <w:rFonts w:hint="eastAsia" w:ascii="方正楷体_GBK" w:hAnsi="方正楷体_GBK" w:eastAsia="方正楷体_GBK" w:cs="方正楷体_GBK"/>
          <w:b/>
          <w:bCs/>
          <w:color w:val="auto"/>
          <w:sz w:val="32"/>
          <w:szCs w:val="32"/>
          <w:highlight w:val="none"/>
          <w:lang w:val="en-US" w:eastAsia="zh-CN"/>
        </w:rPr>
        <w:t>二</w:t>
      </w:r>
      <w:r>
        <w:rPr>
          <w:rFonts w:hint="eastAsia" w:ascii="方正楷体_GBK" w:hAnsi="方正楷体_GBK" w:eastAsia="方正楷体_GBK" w:cs="方正楷体_GBK"/>
          <w:b/>
          <w:bCs/>
          <w:color w:val="auto"/>
          <w:sz w:val="32"/>
          <w:szCs w:val="32"/>
          <w:highlight w:val="none"/>
        </w:rPr>
        <w:t>）</w:t>
      </w:r>
      <w:r>
        <w:rPr>
          <w:rFonts w:hint="eastAsia" w:ascii="方正楷体_GBK" w:hAnsi="方正楷体_GBK" w:eastAsia="方正楷体_GBK" w:cs="方正楷体_GBK"/>
          <w:b/>
          <w:bCs/>
          <w:color w:val="auto"/>
          <w:sz w:val="32"/>
          <w:szCs w:val="32"/>
          <w:highlight w:val="none"/>
          <w:lang w:val="en-US" w:eastAsia="zh-CN"/>
        </w:rPr>
        <w:t>分类施策</w:t>
      </w:r>
      <w:r>
        <w:rPr>
          <w:rFonts w:hint="eastAsia" w:ascii="方正楷体_GBK" w:hAnsi="方正楷体_GBK" w:eastAsia="方正楷体_GBK" w:cs="方正楷体_GBK"/>
          <w:b/>
          <w:bCs/>
          <w:color w:val="auto"/>
          <w:sz w:val="32"/>
          <w:szCs w:val="32"/>
          <w:highlight w:val="none"/>
        </w:rPr>
        <w:t>，</w:t>
      </w:r>
      <w:r>
        <w:rPr>
          <w:rFonts w:hint="eastAsia" w:ascii="方正楷体_GBK" w:hAnsi="方正楷体_GBK" w:eastAsia="方正楷体_GBK" w:cs="方正楷体_GBK"/>
          <w:b/>
          <w:bCs/>
          <w:color w:val="auto"/>
          <w:sz w:val="32"/>
          <w:szCs w:val="32"/>
          <w:highlight w:val="none"/>
          <w:lang w:val="en-US" w:eastAsia="zh-CN"/>
        </w:rPr>
        <w:t>加快推进</w:t>
      </w:r>
      <w:r>
        <w:rPr>
          <w:rFonts w:hint="eastAsia" w:ascii="方正楷体_GBK" w:hAnsi="方正楷体_GBK" w:eastAsia="方正楷体_GBK" w:cs="方正楷体_GBK"/>
          <w:b/>
          <w:bCs/>
          <w:color w:val="auto"/>
          <w:sz w:val="32"/>
          <w:szCs w:val="32"/>
          <w:highlight w:val="none"/>
        </w:rPr>
        <w:t>地质灾害综合治理</w:t>
      </w:r>
    </w:p>
    <w:p>
      <w:pPr>
        <w:keepNext w:val="0"/>
        <w:keepLines w:val="0"/>
        <w:pageBreakBefore w:val="0"/>
        <w:widowControl w:val="0"/>
        <w:kinsoku/>
        <w:wordWrap/>
        <w:overflowPunct w:val="0"/>
        <w:topLinePunct/>
        <w:autoSpaceDE/>
        <w:autoSpaceDN/>
        <w:bidi w:val="0"/>
        <w:adjustRightInd w:val="0"/>
        <w:snapToGrid w:val="0"/>
        <w:spacing w:line="580" w:lineRule="exact"/>
        <w:ind w:firstLine="632" w:firstLineChars="200"/>
        <w:jc w:val="both"/>
        <w:textAlignment w:val="auto"/>
        <w:rPr>
          <w:rFonts w:hint="eastAsia" w:ascii="Times New Roman" w:hAnsi="Times New Roman" w:cs="方正仿宋_GBK"/>
          <w:color w:val="0000FF"/>
          <w:sz w:val="32"/>
          <w:szCs w:val="32"/>
          <w:highlight w:val="none"/>
          <w:lang w:val="en-US" w:eastAsia="zh-CN"/>
        </w:rPr>
      </w:pPr>
      <w:r>
        <w:rPr>
          <w:rFonts w:hint="eastAsia" w:ascii="Times New Roman" w:hAnsi="Times New Roman" w:cs="方正仿宋_GBK"/>
          <w:snapToGrid w:val="0"/>
          <w:color w:val="auto"/>
          <w:kern w:val="0"/>
          <w:sz w:val="32"/>
          <w:szCs w:val="32"/>
          <w:highlight w:val="none"/>
          <w:lang w:eastAsia="zh-CN"/>
        </w:rPr>
        <w:t>按照《黄山市地质灾害防治规划（</w:t>
      </w:r>
      <w:r>
        <w:rPr>
          <w:rFonts w:hint="eastAsia" w:ascii="Times New Roman" w:hAnsi="Times New Roman" w:cs="方正仿宋_GBK"/>
          <w:snapToGrid w:val="0"/>
          <w:color w:val="auto"/>
          <w:kern w:val="0"/>
          <w:sz w:val="32"/>
          <w:szCs w:val="32"/>
          <w:highlight w:val="none"/>
          <w:lang w:val="en-US" w:eastAsia="zh-CN"/>
        </w:rPr>
        <w:t>2016—2030</w:t>
      </w:r>
      <w:r>
        <w:rPr>
          <w:rFonts w:hint="eastAsia" w:ascii="Times New Roman" w:hAnsi="Times New Roman" w:cs="方正仿宋_GBK"/>
          <w:snapToGrid w:val="0"/>
          <w:color w:val="auto"/>
          <w:kern w:val="0"/>
          <w:sz w:val="32"/>
          <w:szCs w:val="32"/>
          <w:highlight w:val="none"/>
          <w:lang w:eastAsia="zh-CN"/>
        </w:rPr>
        <w:t>）》</w:t>
      </w:r>
      <w:r>
        <w:rPr>
          <w:rFonts w:hint="eastAsia" w:ascii="Times New Roman" w:hAnsi="Times New Roman" w:cs="方正仿宋_GBK"/>
          <w:snapToGrid w:val="0"/>
          <w:color w:val="auto"/>
          <w:kern w:val="0"/>
          <w:sz w:val="32"/>
          <w:szCs w:val="32"/>
          <w:highlight w:val="none"/>
          <w:lang w:val="en-US" w:eastAsia="zh-CN"/>
        </w:rPr>
        <w:t>以及年初任务目标</w:t>
      </w:r>
      <w:r>
        <w:rPr>
          <w:rFonts w:hint="eastAsia" w:ascii="Times New Roman" w:hAnsi="Times New Roman" w:cs="方正仿宋_GBK"/>
          <w:snapToGrid w:val="0"/>
          <w:color w:val="auto"/>
          <w:kern w:val="0"/>
          <w:sz w:val="32"/>
          <w:szCs w:val="32"/>
          <w:highlight w:val="none"/>
          <w:lang w:eastAsia="zh-CN"/>
        </w:rPr>
        <w:t>，</w:t>
      </w:r>
      <w:r>
        <w:rPr>
          <w:rFonts w:hint="eastAsia" w:ascii="Times New Roman" w:hAnsi="Times New Roman" w:eastAsia="方正仿宋_GBK" w:cs="方正仿宋_GBK"/>
          <w:snapToGrid w:val="0"/>
          <w:color w:val="auto"/>
          <w:kern w:val="0"/>
          <w:sz w:val="32"/>
          <w:szCs w:val="32"/>
          <w:highlight w:val="none"/>
          <w:u w:val="none"/>
        </w:rPr>
        <w:t>加快</w:t>
      </w:r>
      <w:r>
        <w:rPr>
          <w:rFonts w:hint="eastAsia" w:ascii="Times New Roman" w:hAnsi="Times New Roman" w:cs="方正仿宋_GBK"/>
          <w:snapToGrid w:val="0"/>
          <w:color w:val="auto"/>
          <w:kern w:val="0"/>
          <w:sz w:val="32"/>
          <w:szCs w:val="32"/>
          <w:highlight w:val="none"/>
          <w:u w:val="none"/>
          <w:lang w:eastAsia="zh-CN"/>
        </w:rPr>
        <w:t>推进</w:t>
      </w:r>
      <w:r>
        <w:rPr>
          <w:rFonts w:hint="eastAsia" w:ascii="Times New Roman" w:hAnsi="Times New Roman" w:eastAsia="方正仿宋_GBK" w:cs="方正仿宋_GBK"/>
          <w:color w:val="auto"/>
          <w:sz w:val="32"/>
          <w:szCs w:val="32"/>
          <w:highlight w:val="none"/>
          <w:u w:val="none"/>
        </w:rPr>
        <w:t>地质灾害隐患</w:t>
      </w:r>
      <w:r>
        <w:rPr>
          <w:rFonts w:hint="eastAsia" w:ascii="Times New Roman" w:hAnsi="Times New Roman" w:cs="方正仿宋_GBK"/>
          <w:color w:val="auto"/>
          <w:sz w:val="32"/>
          <w:szCs w:val="32"/>
          <w:highlight w:val="none"/>
          <w:u w:val="none"/>
          <w:shd w:val="clear" w:color="auto" w:fill="FFFFFF"/>
          <w:lang w:eastAsia="zh-CN"/>
        </w:rPr>
        <w:t>点</w:t>
      </w:r>
      <w:r>
        <w:rPr>
          <w:rFonts w:hint="eastAsia" w:ascii="Times New Roman" w:hAnsi="Times New Roman" w:cs="方正仿宋_GBK"/>
          <w:color w:val="auto"/>
          <w:sz w:val="32"/>
          <w:szCs w:val="32"/>
          <w:highlight w:val="none"/>
          <w:u w:val="none"/>
          <w:shd w:val="clear" w:color="auto" w:fill="FFFFFF"/>
          <w:lang w:val="en-US" w:eastAsia="zh-CN"/>
        </w:rPr>
        <w:t>综合</w:t>
      </w:r>
      <w:r>
        <w:rPr>
          <w:rFonts w:hint="eastAsia" w:ascii="Times New Roman" w:hAnsi="Times New Roman" w:cs="方正仿宋_GBK"/>
          <w:color w:val="auto"/>
          <w:sz w:val="32"/>
          <w:szCs w:val="32"/>
          <w:highlight w:val="none"/>
          <w:u w:val="none"/>
          <w:shd w:val="clear" w:color="auto" w:fill="FFFFFF"/>
          <w:lang w:eastAsia="zh-CN"/>
        </w:rPr>
        <w:t>治理工作</w:t>
      </w:r>
      <w:r>
        <w:rPr>
          <w:rFonts w:hint="eastAsia" w:ascii="Times New Roman" w:hAnsi="Times New Roman" w:cs="方正仿宋_GBK"/>
          <w:color w:val="auto"/>
          <w:sz w:val="32"/>
          <w:szCs w:val="32"/>
          <w:highlight w:val="none"/>
          <w:lang w:val="en-US" w:eastAsia="zh-CN"/>
        </w:rPr>
        <w:t>，最大限度地保障人民群众生命财产安全。要按照政府引导与群众自愿相结合、集中安置与分散安置相结合的原则，加强政策宣传，通过“以奖代补”形式，鼓励地质灾害隐患点上群众自主搬迁，彻底消除隐患威胁；对列入2025年治理计划的地质灾害综合治理项目，特别是中央财政2025年自然灾害防治</w:t>
      </w:r>
      <w:r>
        <w:rPr>
          <w:rFonts w:hint="eastAsia" w:ascii="Times New Roman" w:hAnsi="Times New Roman" w:eastAsia="方正仿宋_GBK" w:cs="方正仿宋_GBK"/>
          <w:color w:val="auto"/>
          <w:kern w:val="0"/>
          <w:sz w:val="32"/>
          <w:szCs w:val="32"/>
          <w:lang w:val="en-US" w:eastAsia="zh-CN"/>
        </w:rPr>
        <w:t>体系建设（特大型地质灾害防治）补助资金</w:t>
      </w:r>
      <w:r>
        <w:rPr>
          <w:rFonts w:hint="eastAsia" w:ascii="Times New Roman" w:hAnsi="Times New Roman" w:cs="方正仿宋_GBK"/>
          <w:color w:val="auto"/>
          <w:kern w:val="0"/>
          <w:sz w:val="32"/>
          <w:szCs w:val="32"/>
          <w:lang w:val="en-US" w:eastAsia="zh-CN"/>
        </w:rPr>
        <w:t>项目，</w:t>
      </w:r>
      <w:r>
        <w:rPr>
          <w:rFonts w:hint="eastAsia" w:ascii="Times New Roman" w:hAnsi="Times New Roman" w:cs="方正仿宋_GBK"/>
          <w:color w:val="auto"/>
          <w:sz w:val="32"/>
          <w:szCs w:val="32"/>
          <w:highlight w:val="none"/>
          <w:lang w:val="en-US" w:eastAsia="zh-CN"/>
        </w:rPr>
        <w:t>要严格按照批复设计要求，在规定期限内完成治理工作。</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default" w:ascii="方正黑体_GBK" w:hAnsi="方正黑体_GBK" w:eastAsia="方正黑体_GBK" w:cs="方正黑体_GBK"/>
          <w:b w:val="0"/>
          <w:bCs/>
          <w:color w:val="auto"/>
          <w:sz w:val="32"/>
          <w:szCs w:val="32"/>
          <w:highlight w:val="none"/>
          <w:lang w:val="en-US" w:eastAsia="zh-CN"/>
        </w:rPr>
      </w:pPr>
      <w:r>
        <w:rPr>
          <w:rFonts w:hint="eastAsia" w:ascii="方正黑体_GBK" w:hAnsi="方正黑体_GBK" w:eastAsia="方正黑体_GBK" w:cs="方正黑体_GBK"/>
          <w:b w:val="0"/>
          <w:bCs/>
          <w:color w:val="auto"/>
          <w:sz w:val="32"/>
          <w:szCs w:val="32"/>
          <w:highlight w:val="none"/>
        </w:rPr>
        <w:t>四、</w:t>
      </w:r>
      <w:r>
        <w:rPr>
          <w:rFonts w:hint="eastAsia" w:ascii="方正黑体_GBK" w:hAnsi="方正黑体_GBK" w:eastAsia="方正黑体_GBK" w:cs="方正黑体_GBK"/>
          <w:b w:val="0"/>
          <w:bCs/>
          <w:color w:val="auto"/>
          <w:sz w:val="32"/>
          <w:szCs w:val="32"/>
          <w:highlight w:val="none"/>
          <w:lang w:val="en-US" w:eastAsia="zh-CN"/>
        </w:rPr>
        <w:t>保障措施</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auto"/>
          <w:sz w:val="32"/>
          <w:szCs w:val="32"/>
          <w:highlight w:val="none"/>
        </w:rPr>
        <w:t>各</w:t>
      </w:r>
      <w:r>
        <w:rPr>
          <w:rFonts w:hint="eastAsia" w:cs="方正仿宋_GBK"/>
          <w:color w:val="auto"/>
          <w:sz w:val="32"/>
          <w:szCs w:val="32"/>
          <w:highlight w:val="none"/>
          <w:lang w:val="en-US" w:eastAsia="zh-CN"/>
        </w:rPr>
        <w:t>乡镇</w:t>
      </w:r>
      <w:r>
        <w:rPr>
          <w:rFonts w:hint="eastAsia" w:ascii="Times New Roman" w:hAnsi="Times New Roman" w:eastAsia="方正仿宋_GBK" w:cs="方正仿宋_GBK"/>
          <w:color w:val="auto"/>
          <w:sz w:val="32"/>
          <w:szCs w:val="32"/>
          <w:highlight w:val="none"/>
        </w:rPr>
        <w:t>要</w:t>
      </w:r>
      <w:r>
        <w:rPr>
          <w:rFonts w:hint="eastAsia" w:ascii="Times New Roman" w:hAnsi="Times New Roman" w:cs="方正仿宋_GBK"/>
          <w:color w:val="auto"/>
          <w:sz w:val="32"/>
          <w:szCs w:val="32"/>
          <w:highlight w:val="none"/>
          <w:lang w:val="en-US" w:eastAsia="zh-CN"/>
        </w:rPr>
        <w:t>全面落实属地管理责任，把地质灾害防治工作列入重要议事日程，合理合规使用下拨的基层地质灾害防治能力建设资金，同时安排一定的地质灾害防治专项经费，确保地质灾害治理各项工作顺利开展。各乡镇要将本辖区内地质灾害隐患点的监测、预防工作落实到具体责任人，并予以公告。区自然资源和规划分局、区应急管理局、区文化旅游体育局、区教育局、区住房和城乡建设局、区交通运输局、区水利局、区气象局等部门要按照职责分工</w:t>
      </w:r>
      <w:r>
        <w:rPr>
          <w:rFonts w:hint="eastAsia" w:ascii="Times New Roman" w:hAnsi="Times New Roman" w:eastAsia="方正仿宋_GBK" w:cs="方正仿宋_GBK"/>
          <w:color w:val="auto"/>
          <w:sz w:val="32"/>
          <w:szCs w:val="32"/>
          <w:highlight w:val="none"/>
        </w:rPr>
        <w:t>（详见附</w:t>
      </w:r>
      <w:r>
        <w:rPr>
          <w:rFonts w:hint="eastAsia" w:ascii="Times New Roman" w:hAnsi="Times New Roman" w:cs="方正仿宋_GBK"/>
          <w:color w:val="auto"/>
          <w:sz w:val="32"/>
          <w:szCs w:val="32"/>
          <w:highlight w:val="none"/>
          <w:lang w:eastAsia="zh-CN"/>
        </w:rPr>
        <w:t>件</w:t>
      </w:r>
      <w:r>
        <w:rPr>
          <w:rFonts w:hint="eastAsia" w:cs="方正仿宋_GBK"/>
          <w:color w:val="auto"/>
          <w:sz w:val="32"/>
          <w:szCs w:val="32"/>
          <w:highlight w:val="none"/>
          <w:lang w:val="en-US" w:eastAsia="zh-CN"/>
        </w:rPr>
        <w:t>3</w:t>
      </w:r>
      <w:r>
        <w:rPr>
          <w:rFonts w:hint="eastAsia" w:ascii="Times New Roman" w:hAnsi="Times New Roman" w:eastAsia="方正仿宋_GBK" w:cs="方正仿宋_GBK"/>
          <w:color w:val="auto"/>
          <w:sz w:val="32"/>
          <w:szCs w:val="32"/>
          <w:highlight w:val="none"/>
        </w:rPr>
        <w:t>）加强监督和检查</w:t>
      </w:r>
      <w:r>
        <w:rPr>
          <w:rFonts w:hint="eastAsia" w:ascii="Times New Roman" w:hAnsi="Times New Roman" w:cs="方正仿宋_GBK"/>
          <w:color w:val="auto"/>
          <w:sz w:val="32"/>
          <w:szCs w:val="32"/>
          <w:highlight w:val="none"/>
          <w:lang w:eastAsia="zh-CN"/>
        </w:rPr>
        <w:t>。</w:t>
      </w:r>
    </w:p>
    <w:p>
      <w:pPr>
        <w:keepNext w:val="0"/>
        <w:keepLines w:val="0"/>
        <w:pageBreakBefore w:val="0"/>
        <w:widowControl w:val="0"/>
        <w:kinsoku/>
        <w:wordWrap/>
        <w:overflowPunct w:val="0"/>
        <w:topLinePunct/>
        <w:autoSpaceDE/>
        <w:autoSpaceDN/>
        <w:bidi w:val="0"/>
        <w:adjustRightInd w:val="0"/>
        <w:snapToGrid w:val="0"/>
        <w:spacing w:line="580" w:lineRule="exact"/>
        <w:ind w:right="0" w:firstLine="632" w:firstLineChars="200"/>
        <w:jc w:val="both"/>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val="0"/>
        <w:topLinePunct/>
        <w:autoSpaceDE/>
        <w:autoSpaceDN/>
        <w:bidi w:val="0"/>
        <w:adjustRightInd w:val="0"/>
        <w:snapToGrid w:val="0"/>
        <w:spacing w:line="580" w:lineRule="exact"/>
        <w:ind w:right="0" w:firstLine="632" w:firstLineChars="200"/>
        <w:jc w:val="both"/>
        <w:textAlignment w:val="auto"/>
        <w:outlineLvl w:val="9"/>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sz w:val="32"/>
          <w:szCs w:val="32"/>
        </w:rPr>
        <w:t>附</w:t>
      </w:r>
      <w:r>
        <w:rPr>
          <w:rFonts w:hint="eastAsia" w:ascii="Times New Roman" w:hAnsi="Times New Roman" w:cs="方正仿宋_GBK"/>
          <w:sz w:val="32"/>
          <w:szCs w:val="32"/>
          <w:lang w:val="en-US" w:eastAsia="zh-CN"/>
        </w:rPr>
        <w:t>件：</w:t>
      </w:r>
      <w:r>
        <w:rPr>
          <w:rFonts w:hint="eastAsia" w:ascii="Times New Roman" w:hAnsi="Times New Roman" w:eastAsia="方正仿宋_GBK" w:cs="方正仿宋_GBK"/>
          <w:sz w:val="32"/>
          <w:szCs w:val="32"/>
        </w:rPr>
        <w:t>1</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rPr>
        <w:t>20</w:t>
      </w:r>
      <w:r>
        <w:rPr>
          <w:rFonts w:hint="eastAsia" w:ascii="Times New Roman" w:hAnsi="Times New Roman" w:cs="方正仿宋_GBK"/>
          <w:sz w:val="32"/>
          <w:szCs w:val="32"/>
          <w:lang w:val="en-US" w:eastAsia="zh-CN"/>
        </w:rPr>
        <w:t>25</w:t>
      </w:r>
      <w:r>
        <w:rPr>
          <w:rFonts w:hint="eastAsia" w:ascii="Times New Roman" w:hAnsi="Times New Roman" w:eastAsia="方正仿宋_GBK" w:cs="方正仿宋_GBK"/>
          <w:sz w:val="32"/>
          <w:szCs w:val="32"/>
        </w:rPr>
        <w:t>年汛期降雨趋势预测表</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Times New Roman" w:hAnsi="Times New Roman" w:cs="方正仿宋_GBK"/>
          <w:sz w:val="32"/>
          <w:szCs w:val="32"/>
          <w:lang w:val="en-US" w:eastAsia="zh-CN"/>
        </w:rPr>
      </w:pPr>
      <w:r>
        <w:rPr>
          <w:rFonts w:hint="eastAsia" w:ascii="Times New Roman" w:hAnsi="Times New Roman" w:cs="方正仿宋_GBK"/>
          <w:sz w:val="32"/>
          <w:szCs w:val="32"/>
          <w:lang w:val="en-US" w:eastAsia="zh-CN"/>
        </w:rPr>
        <w:t xml:space="preserve">      </w:t>
      </w:r>
      <w:r>
        <w:rPr>
          <w:rFonts w:hint="eastAsia" w:cs="方正仿宋_GBK"/>
          <w:sz w:val="32"/>
          <w:szCs w:val="32"/>
          <w:lang w:val="en-US" w:eastAsia="zh-CN"/>
        </w:rPr>
        <w:t>2</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rPr>
        <w:t>20</w:t>
      </w:r>
      <w:r>
        <w:rPr>
          <w:rFonts w:hint="eastAsia" w:ascii="Times New Roman" w:hAnsi="Times New Roman" w:cs="方正仿宋_GBK"/>
          <w:sz w:val="32"/>
          <w:szCs w:val="32"/>
          <w:lang w:val="en-US" w:eastAsia="zh-CN"/>
        </w:rPr>
        <w:t>25</w:t>
      </w:r>
      <w:r>
        <w:rPr>
          <w:rFonts w:hint="eastAsia" w:ascii="Times New Roman" w:hAnsi="Times New Roman" w:eastAsia="方正仿宋_GBK" w:cs="方正仿宋_GBK"/>
          <w:sz w:val="32"/>
          <w:szCs w:val="32"/>
        </w:rPr>
        <w:t>年重点地质灾害点防治责任表</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580" w:firstLineChars="500"/>
        <w:jc w:val="both"/>
        <w:textAlignment w:val="auto"/>
        <w:outlineLvl w:val="9"/>
        <w:rPr>
          <w:rFonts w:hint="eastAsia" w:ascii="Times New Roman" w:hAnsi="Times New Roman" w:eastAsia="方正仿宋_GBK" w:cs="方正仿宋_GBK"/>
          <w:sz w:val="32"/>
          <w:szCs w:val="32"/>
        </w:rPr>
      </w:pPr>
      <w:r>
        <w:rPr>
          <w:rFonts w:hint="eastAsia" w:cs="方正仿宋_GBK"/>
          <w:sz w:val="32"/>
          <w:szCs w:val="32"/>
          <w:lang w:val="en-US" w:eastAsia="zh-CN"/>
        </w:rPr>
        <w:t>3</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rPr>
        <w:t>地质灾害防治部门职责一览表</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32" w:firstLineChars="200"/>
        <w:jc w:val="both"/>
        <w:textAlignment w:val="auto"/>
        <w:outlineLvl w:val="9"/>
        <w:rPr>
          <w:rFonts w:hint="eastAsia" w:ascii="Times New Roman" w:hAnsi="Times New Roman" w:cs="方正仿宋_GBK"/>
          <w:sz w:val="32"/>
          <w:szCs w:val="32"/>
          <w:lang w:eastAsia="zh-CN"/>
        </w:rPr>
      </w:pPr>
      <w:r>
        <w:rPr>
          <w:rFonts w:hint="eastAsia" w:ascii="Times New Roman" w:hAnsi="Times New Roman" w:cs="方正仿宋_GBK"/>
          <w:sz w:val="32"/>
          <w:szCs w:val="32"/>
          <w:lang w:val="en-US" w:eastAsia="zh-CN"/>
        </w:rPr>
        <w:t xml:space="preserve">      </w:t>
      </w:r>
      <w:r>
        <w:rPr>
          <w:rFonts w:hint="eastAsia" w:cs="方正仿宋_GBK"/>
          <w:sz w:val="32"/>
          <w:szCs w:val="32"/>
          <w:lang w:val="en-US" w:eastAsia="zh-CN"/>
        </w:rPr>
        <w:t>4</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rPr>
        <w:t>20</w:t>
      </w:r>
      <w:r>
        <w:rPr>
          <w:rFonts w:hint="eastAsia" w:ascii="Times New Roman" w:hAnsi="Times New Roman" w:cs="方正仿宋_GBK"/>
          <w:sz w:val="32"/>
          <w:szCs w:val="32"/>
          <w:lang w:val="en-US" w:eastAsia="zh-CN"/>
        </w:rPr>
        <w:t>25</w:t>
      </w:r>
      <w:r>
        <w:rPr>
          <w:rFonts w:hint="eastAsia" w:ascii="Times New Roman" w:hAnsi="Times New Roman" w:eastAsia="方正仿宋_GBK" w:cs="方正仿宋_GBK"/>
          <w:sz w:val="32"/>
          <w:szCs w:val="32"/>
        </w:rPr>
        <w:t>年度地质灾害防治工作联系</w:t>
      </w:r>
      <w:r>
        <w:rPr>
          <w:rFonts w:hint="eastAsia" w:ascii="Times New Roman" w:hAnsi="Times New Roman" w:cs="方正仿宋_GBK"/>
          <w:sz w:val="32"/>
          <w:szCs w:val="32"/>
          <w:lang w:eastAsia="zh-CN"/>
        </w:rPr>
        <w:t>卡</w:t>
      </w:r>
    </w:p>
    <w:p>
      <w:pPr>
        <w:widowControl w:val="0"/>
        <w:wordWrap/>
        <w:adjustRightInd w:val="0"/>
        <w:snapToGrid w:val="0"/>
        <w:spacing w:line="574" w:lineRule="exact"/>
        <w:ind w:left="0" w:leftChars="0" w:right="0" w:firstLine="632" w:firstLineChars="200"/>
        <w:jc w:val="left"/>
        <w:textAlignment w:val="auto"/>
        <w:outlineLvl w:val="9"/>
        <w:rPr>
          <w:rFonts w:hint="eastAsia" w:ascii="Times New Roman" w:hAnsi="Times New Roman" w:cs="方正仿宋_GBK"/>
          <w:sz w:val="32"/>
          <w:szCs w:val="32"/>
          <w:lang w:eastAsia="zh-CN"/>
        </w:rPr>
        <w:sectPr>
          <w:footerReference r:id="rId3" w:type="default"/>
          <w:endnotePr>
            <w:numFmt w:val="decimal"/>
          </w:endnotePr>
          <w:pgSz w:w="11905" w:h="16838"/>
          <w:pgMar w:top="2098" w:right="1474" w:bottom="1134" w:left="1587" w:header="907" w:footer="907" w:gutter="0"/>
          <w:pgBorders>
            <w:top w:val="none" w:sz="0" w:space="0"/>
            <w:left w:val="none" w:sz="0" w:space="0"/>
            <w:bottom w:val="none" w:sz="0" w:space="0"/>
            <w:right w:val="none" w:sz="0" w:space="0"/>
          </w:pgBorders>
          <w:pgNumType w:fmt="decimal" w:start="2"/>
          <w:cols w:space="720" w:num="1"/>
          <w:rtlGutter w:val="0"/>
          <w:docGrid w:type="linesAndChars" w:linePitch="583" w:charSpace="-1024"/>
        </w:sectPr>
      </w:pPr>
    </w:p>
    <w:p>
      <w:pPr>
        <w:snapToGrid w:val="0"/>
        <w:jc w:val="left"/>
        <w:rPr>
          <w:rFonts w:hint="default" w:ascii="Times New Roman" w:hAnsi="Times New Roman" w:eastAsia="方正黑体_GBK" w:cs="Times New Roman"/>
          <w:sz w:val="32"/>
        </w:rPr>
      </w:pPr>
      <w:r>
        <w:rPr>
          <w:rFonts w:hint="default" w:ascii="Times New Roman" w:hAnsi="Times New Roman" w:eastAsia="方正黑体_GBK" w:cs="Times New Roman"/>
          <w:sz w:val="32"/>
        </w:rPr>
        <w:t>附</w:t>
      </w:r>
      <w:r>
        <w:rPr>
          <w:rFonts w:hint="default" w:ascii="Times New Roman" w:hAnsi="Times New Roman" w:eastAsia="方正黑体_GBK" w:cs="Times New Roman"/>
          <w:sz w:val="32"/>
          <w:lang w:val="en-US" w:eastAsia="zh-CN"/>
        </w:rPr>
        <w:t>件1</w:t>
      </w:r>
    </w:p>
    <w:p>
      <w:pPr>
        <w:snapToGrid w:val="0"/>
        <w:jc w:val="left"/>
        <w:rPr>
          <w:rFonts w:hint="eastAsia" w:ascii="宋体" w:hAnsi="宋体" w:eastAsia="宋体"/>
          <w:sz w:val="32"/>
        </w:rPr>
      </w:pPr>
    </w:p>
    <w:p>
      <w:pPr>
        <w:snapToGrid w:val="0"/>
        <w:spacing w:line="64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 w:val="0"/>
          <w:bCs/>
          <w:sz w:val="44"/>
          <w:szCs w:val="44"/>
        </w:rPr>
        <w:t>20</w:t>
      </w:r>
      <w:r>
        <w:rPr>
          <w:rFonts w:hint="default" w:ascii="Times New Roman" w:hAnsi="Times New Roman" w:eastAsia="方正小标宋_GBK" w:cs="Times New Roman"/>
          <w:b w:val="0"/>
          <w:bCs/>
          <w:sz w:val="44"/>
          <w:szCs w:val="44"/>
          <w:lang w:val="en-US" w:eastAsia="zh-CN"/>
        </w:rPr>
        <w:t>25</w:t>
      </w:r>
      <w:r>
        <w:rPr>
          <w:rFonts w:hint="default" w:ascii="Times New Roman" w:hAnsi="Times New Roman" w:eastAsia="方正小标宋_GBK" w:cs="Times New Roman"/>
          <w:b w:val="0"/>
          <w:bCs/>
          <w:sz w:val="44"/>
          <w:szCs w:val="44"/>
        </w:rPr>
        <w:t>年汛期降雨趋势预测表</w:t>
      </w:r>
    </w:p>
    <w:p>
      <w:pPr>
        <w:snapToGrid w:val="0"/>
        <w:spacing w:beforeLines="50"/>
        <w:jc w:val="right"/>
        <w:rPr>
          <w:rFonts w:hint="eastAsia" w:ascii="宋体" w:hAnsi="宋体" w:eastAsia="宋体" w:cs="华文楷体"/>
          <w:sz w:val="24"/>
          <w:szCs w:val="24"/>
        </w:rPr>
      </w:pPr>
      <w:r>
        <w:rPr>
          <w:rFonts w:hint="eastAsia" w:ascii="宋体" w:hAnsi="宋体" w:eastAsia="宋体" w:cs="华文楷体"/>
          <w:sz w:val="24"/>
          <w:szCs w:val="24"/>
        </w:rPr>
        <w:t>单位：毫米</w:t>
      </w:r>
    </w:p>
    <w:tbl>
      <w:tblPr>
        <w:tblStyle w:val="8"/>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113"/>
        <w:gridCol w:w="1113"/>
        <w:gridCol w:w="1113"/>
        <w:gridCol w:w="1113"/>
        <w:gridCol w:w="1092"/>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844" w:type="dxa"/>
            <w:tcBorders>
              <w:tl2br w:val="nil"/>
              <w:tr2bl w:val="nil"/>
            </w:tcBorders>
            <w:vAlign w:val="center"/>
          </w:tcPr>
          <w:p>
            <w:pPr>
              <w:snapToGrid w:val="0"/>
              <w:jc w:val="left"/>
              <w:rPr>
                <w:rFonts w:hint="default" w:ascii="Times New Roman" w:hAnsi="Times New Roman" w:eastAsia="宋体" w:cs="Times New Roman"/>
                <w:b/>
                <w:bCs/>
                <w:color w:val="auto"/>
                <w:szCs w:val="30"/>
              </w:rPr>
            </w:pPr>
            <w:r>
              <w:rPr>
                <w:rFonts w:hint="default" w:ascii="Times New Roman" w:hAnsi="Times New Roman" w:eastAsia="方正仿宋_GBK" w:cs="Times New Roman"/>
                <w:b/>
                <w:bCs/>
                <w:color w:val="auto"/>
                <w:kern w:val="2"/>
                <w:sz w:val="30"/>
                <w:szCs w:val="32"/>
                <w:lang w:val="en-US" w:eastAsia="zh-CN" w:bidi="ar-SA"/>
              </w:rPr>
              <w:pict>
                <v:line id="直线 3" o:spid="_x0000_s1026" o:spt="20" style="position:absolute;left:0pt;margin-left:-5.05pt;margin-top:-0.3pt;height:62.5pt;width:91.6pt;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default" w:ascii="Times New Roman" w:hAnsi="Times New Roman" w:eastAsia="宋体" w:cs="Times New Roman"/>
                <w:b/>
                <w:bCs/>
                <w:color w:val="auto"/>
                <w:szCs w:val="30"/>
              </w:rPr>
              <w:t xml:space="preserve">      月份   </w:t>
            </w:r>
          </w:p>
          <w:p>
            <w:pPr>
              <w:snapToGrid w:val="0"/>
              <w:jc w:val="left"/>
              <w:rPr>
                <w:rFonts w:hint="default" w:ascii="Times New Roman" w:hAnsi="Times New Roman" w:eastAsia="宋体" w:cs="Times New Roman"/>
                <w:b/>
                <w:bCs/>
                <w:color w:val="auto"/>
                <w:szCs w:val="30"/>
              </w:rPr>
            </w:pPr>
          </w:p>
          <w:p>
            <w:pPr>
              <w:snapToGrid w:val="0"/>
              <w:jc w:val="left"/>
              <w:rPr>
                <w:rFonts w:hint="default" w:ascii="Times New Roman" w:hAnsi="Times New Roman" w:eastAsia="宋体" w:cs="Times New Roman"/>
                <w:b/>
                <w:bCs/>
                <w:color w:val="auto"/>
                <w:szCs w:val="30"/>
              </w:rPr>
            </w:pPr>
            <w:r>
              <w:rPr>
                <w:rFonts w:hint="default" w:ascii="Times New Roman" w:hAnsi="Times New Roman" w:eastAsia="宋体" w:cs="Times New Roman"/>
                <w:b/>
                <w:bCs/>
                <w:color w:val="auto"/>
                <w:szCs w:val="30"/>
              </w:rPr>
              <w:t>项目</w:t>
            </w:r>
          </w:p>
        </w:tc>
        <w:tc>
          <w:tcPr>
            <w:tcW w:w="1113" w:type="dxa"/>
            <w:tcBorders>
              <w:tl2br w:val="nil"/>
              <w:tr2bl w:val="nil"/>
            </w:tcBorders>
            <w:vAlign w:val="center"/>
          </w:tcPr>
          <w:p>
            <w:pPr>
              <w:snapToGrid w:val="0"/>
              <w:jc w:val="center"/>
              <w:rPr>
                <w:rFonts w:hint="default" w:ascii="Times New Roman" w:hAnsi="Times New Roman" w:eastAsia="宋体" w:cs="Times New Roman"/>
                <w:b/>
                <w:bCs/>
                <w:color w:val="auto"/>
                <w:szCs w:val="30"/>
              </w:rPr>
            </w:pPr>
            <w:r>
              <w:rPr>
                <w:rFonts w:hint="default" w:ascii="Times New Roman" w:hAnsi="Times New Roman" w:eastAsia="宋体" w:cs="Times New Roman"/>
                <w:b/>
                <w:bCs/>
                <w:color w:val="auto"/>
                <w:szCs w:val="30"/>
              </w:rPr>
              <w:t>5月</w:t>
            </w:r>
          </w:p>
        </w:tc>
        <w:tc>
          <w:tcPr>
            <w:tcW w:w="1113" w:type="dxa"/>
            <w:tcBorders>
              <w:tl2br w:val="nil"/>
              <w:tr2bl w:val="nil"/>
            </w:tcBorders>
            <w:vAlign w:val="center"/>
          </w:tcPr>
          <w:p>
            <w:pPr>
              <w:snapToGrid w:val="0"/>
              <w:jc w:val="center"/>
              <w:rPr>
                <w:rFonts w:hint="default" w:ascii="Times New Roman" w:hAnsi="Times New Roman" w:eastAsia="宋体" w:cs="Times New Roman"/>
                <w:b/>
                <w:bCs/>
                <w:color w:val="auto"/>
                <w:szCs w:val="30"/>
              </w:rPr>
            </w:pPr>
            <w:r>
              <w:rPr>
                <w:rFonts w:hint="default" w:ascii="Times New Roman" w:hAnsi="Times New Roman" w:eastAsia="宋体" w:cs="Times New Roman"/>
                <w:b/>
                <w:bCs/>
                <w:color w:val="auto"/>
                <w:szCs w:val="30"/>
              </w:rPr>
              <w:t>6月</w:t>
            </w:r>
          </w:p>
        </w:tc>
        <w:tc>
          <w:tcPr>
            <w:tcW w:w="1113" w:type="dxa"/>
            <w:tcBorders>
              <w:tl2br w:val="nil"/>
              <w:tr2bl w:val="nil"/>
            </w:tcBorders>
            <w:vAlign w:val="center"/>
          </w:tcPr>
          <w:p>
            <w:pPr>
              <w:snapToGrid w:val="0"/>
              <w:jc w:val="center"/>
              <w:rPr>
                <w:rFonts w:hint="default" w:ascii="Times New Roman" w:hAnsi="Times New Roman" w:eastAsia="宋体" w:cs="Times New Roman"/>
                <w:b/>
                <w:bCs/>
                <w:color w:val="auto"/>
                <w:szCs w:val="30"/>
              </w:rPr>
            </w:pPr>
            <w:r>
              <w:rPr>
                <w:rFonts w:hint="default" w:ascii="Times New Roman" w:hAnsi="Times New Roman" w:eastAsia="宋体" w:cs="Times New Roman"/>
                <w:b/>
                <w:bCs/>
                <w:color w:val="auto"/>
                <w:szCs w:val="30"/>
              </w:rPr>
              <w:t>7月</w:t>
            </w:r>
          </w:p>
        </w:tc>
        <w:tc>
          <w:tcPr>
            <w:tcW w:w="1113" w:type="dxa"/>
            <w:tcBorders>
              <w:tl2br w:val="nil"/>
              <w:tr2bl w:val="nil"/>
            </w:tcBorders>
            <w:vAlign w:val="center"/>
          </w:tcPr>
          <w:p>
            <w:pPr>
              <w:snapToGrid w:val="0"/>
              <w:jc w:val="center"/>
              <w:rPr>
                <w:rFonts w:hint="default" w:ascii="Times New Roman" w:hAnsi="Times New Roman" w:eastAsia="宋体" w:cs="Times New Roman"/>
                <w:b/>
                <w:bCs/>
                <w:color w:val="auto"/>
                <w:szCs w:val="30"/>
              </w:rPr>
            </w:pPr>
            <w:r>
              <w:rPr>
                <w:rFonts w:hint="default" w:ascii="Times New Roman" w:hAnsi="Times New Roman" w:eastAsia="宋体" w:cs="Times New Roman"/>
                <w:b/>
                <w:bCs/>
                <w:color w:val="auto"/>
                <w:szCs w:val="30"/>
              </w:rPr>
              <w:t>8月</w:t>
            </w:r>
          </w:p>
        </w:tc>
        <w:tc>
          <w:tcPr>
            <w:tcW w:w="1092" w:type="dxa"/>
            <w:tcBorders>
              <w:tl2br w:val="nil"/>
              <w:tr2bl w:val="nil"/>
            </w:tcBorders>
            <w:vAlign w:val="center"/>
          </w:tcPr>
          <w:p>
            <w:pPr>
              <w:snapToGrid w:val="0"/>
              <w:jc w:val="center"/>
              <w:rPr>
                <w:rFonts w:hint="default" w:ascii="Times New Roman" w:hAnsi="Times New Roman" w:eastAsia="宋体" w:cs="Times New Roman"/>
                <w:b/>
                <w:bCs/>
                <w:color w:val="auto"/>
                <w:szCs w:val="30"/>
              </w:rPr>
            </w:pPr>
            <w:r>
              <w:rPr>
                <w:rFonts w:hint="default" w:ascii="Times New Roman" w:hAnsi="Times New Roman" w:eastAsia="宋体" w:cs="Times New Roman"/>
                <w:b/>
                <w:bCs/>
                <w:color w:val="auto"/>
                <w:szCs w:val="30"/>
              </w:rPr>
              <w:t>9月</w:t>
            </w:r>
          </w:p>
        </w:tc>
        <w:tc>
          <w:tcPr>
            <w:tcW w:w="1349" w:type="dxa"/>
            <w:tcBorders>
              <w:tl2br w:val="nil"/>
              <w:tr2bl w:val="nil"/>
            </w:tcBorders>
            <w:vAlign w:val="center"/>
          </w:tcPr>
          <w:p>
            <w:pPr>
              <w:snapToGrid w:val="0"/>
              <w:jc w:val="center"/>
              <w:rPr>
                <w:rFonts w:hint="default" w:ascii="Times New Roman" w:hAnsi="Times New Roman" w:eastAsia="宋体" w:cs="Times New Roman"/>
                <w:b/>
                <w:bCs/>
                <w:color w:val="auto"/>
                <w:szCs w:val="30"/>
              </w:rPr>
            </w:pPr>
            <w:r>
              <w:rPr>
                <w:rFonts w:hint="default" w:ascii="Times New Roman" w:hAnsi="Times New Roman" w:eastAsia="宋体" w:cs="Times New Roman"/>
                <w:b/>
                <w:bCs/>
                <w:color w:val="auto"/>
                <w:szCs w:val="30"/>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844" w:type="dxa"/>
            <w:tcBorders>
              <w:tl2br w:val="nil"/>
              <w:tr2bl w:val="nil"/>
            </w:tcBorders>
            <w:vAlign w:val="center"/>
          </w:tcPr>
          <w:p>
            <w:pPr>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预测值</w:t>
            </w:r>
          </w:p>
        </w:tc>
        <w:tc>
          <w:tcPr>
            <w:tcW w:w="1113" w:type="dxa"/>
            <w:tcBorders>
              <w:tl2br w:val="nil"/>
              <w:tr2bl w:val="nil"/>
            </w:tcBorders>
            <w:vAlign w:val="center"/>
          </w:tcPr>
          <w:p>
            <w:pPr>
              <w:snapToGrid w:val="0"/>
              <w:spacing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220-240</w:t>
            </w:r>
          </w:p>
        </w:tc>
        <w:tc>
          <w:tcPr>
            <w:tcW w:w="1113" w:type="dxa"/>
            <w:tcBorders>
              <w:tl2br w:val="nil"/>
              <w:tr2bl w:val="nil"/>
            </w:tcBorders>
            <w:vAlign w:val="center"/>
          </w:tcPr>
          <w:p>
            <w:pPr>
              <w:snapToGrid w:val="0"/>
              <w:spacing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390-410</w:t>
            </w:r>
          </w:p>
        </w:tc>
        <w:tc>
          <w:tcPr>
            <w:tcW w:w="1113" w:type="dxa"/>
            <w:tcBorders>
              <w:tl2br w:val="nil"/>
              <w:tr2bl w:val="nil"/>
            </w:tcBorders>
            <w:vAlign w:val="center"/>
          </w:tcPr>
          <w:p>
            <w:pPr>
              <w:snapToGrid w:val="0"/>
              <w:spacing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215-235</w:t>
            </w:r>
          </w:p>
        </w:tc>
        <w:tc>
          <w:tcPr>
            <w:tcW w:w="1113" w:type="dxa"/>
            <w:tcBorders>
              <w:tl2br w:val="nil"/>
              <w:tr2bl w:val="nil"/>
            </w:tcBorders>
            <w:vAlign w:val="center"/>
          </w:tcPr>
          <w:p>
            <w:pPr>
              <w:snapToGrid w:val="0"/>
              <w:spacing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125-145</w:t>
            </w:r>
          </w:p>
        </w:tc>
        <w:tc>
          <w:tcPr>
            <w:tcW w:w="1092" w:type="dxa"/>
            <w:tcBorders>
              <w:tl2br w:val="nil"/>
              <w:tr2bl w:val="nil"/>
            </w:tcBorders>
            <w:vAlign w:val="center"/>
          </w:tcPr>
          <w:p>
            <w:pPr>
              <w:snapToGrid w:val="0"/>
              <w:spacing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65-85</w:t>
            </w:r>
          </w:p>
        </w:tc>
        <w:tc>
          <w:tcPr>
            <w:tcW w:w="1349" w:type="dxa"/>
            <w:tcBorders>
              <w:tl2br w:val="nil"/>
              <w:tr2bl w:val="nil"/>
            </w:tcBorders>
            <w:vAlign w:val="center"/>
          </w:tcPr>
          <w:p>
            <w:pPr>
              <w:snapToGrid w:val="0"/>
              <w:spacing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1015-1115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844" w:type="dxa"/>
            <w:tcBorders>
              <w:tl2br w:val="nil"/>
              <w:tr2bl w:val="nil"/>
            </w:tcBorders>
            <w:vAlign w:val="center"/>
          </w:tcPr>
          <w:p>
            <w:pPr>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历史均值</w:t>
            </w:r>
          </w:p>
        </w:tc>
        <w:tc>
          <w:tcPr>
            <w:tcW w:w="1113" w:type="dxa"/>
            <w:tcBorders>
              <w:tl2br w:val="nil"/>
              <w:tr2bl w:val="nil"/>
            </w:tcBorders>
            <w:vAlign w:val="center"/>
          </w:tcPr>
          <w:p>
            <w:pPr>
              <w:pStyle w:val="7"/>
              <w:snapToGrid w:val="0"/>
              <w:spacing w:before="0" w:beforeAutospacing="0" w:after="0" w:afterAutospacing="0"/>
              <w:jc w:val="center"/>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226</w:t>
            </w:r>
          </w:p>
        </w:tc>
        <w:tc>
          <w:tcPr>
            <w:tcW w:w="1113" w:type="dxa"/>
            <w:tcBorders>
              <w:tl2br w:val="nil"/>
              <w:tr2bl w:val="nil"/>
            </w:tcBorders>
            <w:vAlign w:val="center"/>
          </w:tcPr>
          <w:p>
            <w:pPr>
              <w:pStyle w:val="7"/>
              <w:snapToGrid w:val="0"/>
              <w:spacing w:before="0" w:beforeAutospacing="0" w:after="0" w:afterAutospacing="0"/>
              <w:jc w:val="center"/>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362</w:t>
            </w:r>
          </w:p>
        </w:tc>
        <w:tc>
          <w:tcPr>
            <w:tcW w:w="1113" w:type="dxa"/>
            <w:tcBorders>
              <w:tl2br w:val="nil"/>
              <w:tr2bl w:val="nil"/>
            </w:tcBorders>
            <w:vAlign w:val="center"/>
          </w:tcPr>
          <w:p>
            <w:pPr>
              <w:pStyle w:val="7"/>
              <w:snapToGrid w:val="0"/>
              <w:spacing w:before="0" w:beforeAutospacing="0" w:after="0" w:afterAutospacing="0"/>
              <w:jc w:val="center"/>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227</w:t>
            </w:r>
          </w:p>
        </w:tc>
        <w:tc>
          <w:tcPr>
            <w:tcW w:w="1113" w:type="dxa"/>
            <w:tcBorders>
              <w:tl2br w:val="nil"/>
              <w:tr2bl w:val="nil"/>
            </w:tcBorders>
            <w:vAlign w:val="center"/>
          </w:tcPr>
          <w:p>
            <w:pPr>
              <w:pStyle w:val="7"/>
              <w:snapToGrid w:val="0"/>
              <w:spacing w:before="0" w:beforeAutospacing="0" w:after="0" w:afterAutospacing="0"/>
              <w:jc w:val="center"/>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139</w:t>
            </w:r>
          </w:p>
        </w:tc>
        <w:tc>
          <w:tcPr>
            <w:tcW w:w="1092" w:type="dxa"/>
            <w:tcBorders>
              <w:tl2br w:val="nil"/>
              <w:tr2bl w:val="nil"/>
            </w:tcBorders>
            <w:vAlign w:val="center"/>
          </w:tcPr>
          <w:p>
            <w:pPr>
              <w:pStyle w:val="7"/>
              <w:snapToGrid w:val="0"/>
              <w:spacing w:before="0" w:beforeAutospacing="0" w:after="0" w:afterAutospacing="0"/>
              <w:jc w:val="center"/>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77</w:t>
            </w:r>
          </w:p>
        </w:tc>
        <w:tc>
          <w:tcPr>
            <w:tcW w:w="1349" w:type="dxa"/>
            <w:tcBorders>
              <w:tl2br w:val="nil"/>
              <w:tr2bl w:val="nil"/>
            </w:tcBorders>
            <w:vAlign w:val="center"/>
          </w:tcPr>
          <w:p>
            <w:pPr>
              <w:pStyle w:val="7"/>
              <w:snapToGrid w:val="0"/>
              <w:spacing w:before="0" w:beforeAutospacing="0" w:after="0" w:afterAutospacing="0"/>
              <w:jc w:val="center"/>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44" w:type="dxa"/>
            <w:tcBorders>
              <w:tl2br w:val="nil"/>
              <w:tr2bl w:val="nil"/>
            </w:tcBorders>
            <w:vAlign w:val="center"/>
          </w:tcPr>
          <w:p>
            <w:pPr>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趋势</w:t>
            </w:r>
          </w:p>
        </w:tc>
        <w:tc>
          <w:tcPr>
            <w:tcW w:w="1113" w:type="dxa"/>
            <w:tcBorders>
              <w:tl2br w:val="nil"/>
              <w:tr2bl w:val="nil"/>
            </w:tcBorders>
            <w:vAlign w:val="center"/>
          </w:tcPr>
          <w:p>
            <w:pPr>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接近</w:t>
            </w:r>
          </w:p>
          <w:p>
            <w:pPr>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常年</w:t>
            </w:r>
          </w:p>
        </w:tc>
        <w:tc>
          <w:tcPr>
            <w:tcW w:w="1113" w:type="dxa"/>
            <w:tcBorders>
              <w:tl2br w:val="nil"/>
              <w:tr2bl w:val="nil"/>
            </w:tcBorders>
            <w:vAlign w:val="center"/>
          </w:tcPr>
          <w:p>
            <w:pPr>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偏多</w:t>
            </w:r>
          </w:p>
        </w:tc>
        <w:tc>
          <w:tcPr>
            <w:tcW w:w="1113" w:type="dxa"/>
            <w:tcBorders>
              <w:tl2br w:val="nil"/>
              <w:tr2bl w:val="nil"/>
            </w:tcBorders>
            <w:vAlign w:val="center"/>
          </w:tcPr>
          <w:p>
            <w:pPr>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接近</w:t>
            </w:r>
          </w:p>
          <w:p>
            <w:pPr>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常年</w:t>
            </w:r>
          </w:p>
        </w:tc>
        <w:tc>
          <w:tcPr>
            <w:tcW w:w="1113" w:type="dxa"/>
            <w:tcBorders>
              <w:tl2br w:val="nil"/>
              <w:tr2bl w:val="nil"/>
            </w:tcBorders>
            <w:vAlign w:val="center"/>
          </w:tcPr>
          <w:p>
            <w:pPr>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略少</w:t>
            </w:r>
          </w:p>
        </w:tc>
        <w:tc>
          <w:tcPr>
            <w:tcW w:w="1092" w:type="dxa"/>
            <w:tcBorders>
              <w:tl2br w:val="nil"/>
              <w:tr2bl w:val="nil"/>
            </w:tcBorders>
            <w:vAlign w:val="center"/>
          </w:tcPr>
          <w:p>
            <w:pPr>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略少</w:t>
            </w:r>
          </w:p>
        </w:tc>
        <w:tc>
          <w:tcPr>
            <w:tcW w:w="1349" w:type="dxa"/>
            <w:tcBorders>
              <w:tl2br w:val="nil"/>
              <w:tr2bl w:val="nil"/>
            </w:tcBorders>
            <w:vAlign w:val="center"/>
          </w:tcPr>
          <w:p>
            <w:pPr>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接近常年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44" w:type="dxa"/>
            <w:tcBorders>
              <w:tl2br w:val="nil"/>
              <w:tr2bl w:val="nil"/>
            </w:tcBorders>
            <w:vAlign w:val="center"/>
          </w:tcPr>
          <w:p>
            <w:pPr>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20</w:t>
            </w:r>
            <w:r>
              <w:rPr>
                <w:rFonts w:hint="default" w:ascii="Times New Roman" w:hAnsi="Times New Roman" w:eastAsia="宋体" w:cs="Times New Roman"/>
                <w:b/>
                <w:bCs/>
                <w:color w:val="auto"/>
                <w:sz w:val="24"/>
                <w:szCs w:val="24"/>
                <w:lang w:val="en-US" w:eastAsia="zh-CN"/>
              </w:rPr>
              <w:t>24</w:t>
            </w:r>
            <w:r>
              <w:rPr>
                <w:rFonts w:hint="default" w:ascii="Times New Roman" w:hAnsi="Times New Roman" w:eastAsia="宋体" w:cs="Times New Roman"/>
                <w:b/>
                <w:bCs/>
                <w:color w:val="auto"/>
                <w:sz w:val="24"/>
                <w:szCs w:val="24"/>
              </w:rPr>
              <w:t>年降雨量</w:t>
            </w:r>
          </w:p>
        </w:tc>
        <w:tc>
          <w:tcPr>
            <w:tcW w:w="1113" w:type="dxa"/>
            <w:tcBorders>
              <w:tl2br w:val="nil"/>
              <w:tr2bl w:val="nil"/>
            </w:tcBorders>
            <w:vAlign w:val="center"/>
          </w:tcPr>
          <w:p>
            <w:pPr>
              <w:pStyle w:val="7"/>
              <w:snapToGrid w:val="0"/>
              <w:spacing w:before="0" w:beforeAutospacing="0" w:after="0" w:afterAutospacing="0"/>
              <w:jc w:val="center"/>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188.6</w:t>
            </w:r>
          </w:p>
        </w:tc>
        <w:tc>
          <w:tcPr>
            <w:tcW w:w="1113" w:type="dxa"/>
            <w:tcBorders>
              <w:tl2br w:val="nil"/>
              <w:tr2bl w:val="nil"/>
            </w:tcBorders>
            <w:vAlign w:val="center"/>
          </w:tcPr>
          <w:p>
            <w:pPr>
              <w:pStyle w:val="7"/>
              <w:snapToGrid w:val="0"/>
              <w:spacing w:before="0" w:beforeAutospacing="0" w:after="0" w:afterAutospacing="0"/>
              <w:jc w:val="center"/>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730.9</w:t>
            </w:r>
          </w:p>
        </w:tc>
        <w:tc>
          <w:tcPr>
            <w:tcW w:w="1113" w:type="dxa"/>
            <w:tcBorders>
              <w:tl2br w:val="nil"/>
              <w:tr2bl w:val="nil"/>
            </w:tcBorders>
            <w:vAlign w:val="center"/>
          </w:tcPr>
          <w:p>
            <w:pPr>
              <w:pStyle w:val="7"/>
              <w:snapToGrid w:val="0"/>
              <w:spacing w:before="0" w:beforeAutospacing="0" w:after="0" w:afterAutospacing="0"/>
              <w:jc w:val="center"/>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163.7</w:t>
            </w:r>
          </w:p>
        </w:tc>
        <w:tc>
          <w:tcPr>
            <w:tcW w:w="1113" w:type="dxa"/>
            <w:tcBorders>
              <w:tl2br w:val="nil"/>
              <w:tr2bl w:val="nil"/>
            </w:tcBorders>
            <w:vAlign w:val="center"/>
          </w:tcPr>
          <w:p>
            <w:pPr>
              <w:pStyle w:val="7"/>
              <w:snapToGrid w:val="0"/>
              <w:spacing w:before="0" w:beforeAutospacing="0" w:after="0" w:afterAutospacing="0"/>
              <w:jc w:val="center"/>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125.5</w:t>
            </w:r>
          </w:p>
        </w:tc>
        <w:tc>
          <w:tcPr>
            <w:tcW w:w="1092" w:type="dxa"/>
            <w:tcBorders>
              <w:tl2br w:val="nil"/>
              <w:tr2bl w:val="nil"/>
            </w:tcBorders>
            <w:vAlign w:val="center"/>
          </w:tcPr>
          <w:p>
            <w:pPr>
              <w:pStyle w:val="7"/>
              <w:snapToGrid w:val="0"/>
              <w:spacing w:before="0" w:beforeAutospacing="0" w:after="0" w:afterAutospacing="0"/>
              <w:jc w:val="center"/>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30</w:t>
            </w:r>
          </w:p>
        </w:tc>
        <w:tc>
          <w:tcPr>
            <w:tcW w:w="1349" w:type="dxa"/>
            <w:tcBorders>
              <w:tl2br w:val="nil"/>
              <w:tr2bl w:val="nil"/>
            </w:tcBorders>
            <w:vAlign w:val="center"/>
          </w:tcPr>
          <w:p>
            <w:pPr>
              <w:pStyle w:val="7"/>
              <w:snapToGrid w:val="0"/>
              <w:spacing w:before="0" w:beforeAutospacing="0" w:after="0" w:afterAutospacing="0"/>
              <w:jc w:val="center"/>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1238.7</w:t>
            </w:r>
          </w:p>
        </w:tc>
      </w:tr>
    </w:tbl>
    <w:p/>
    <w:p/>
    <w:p/>
    <w:p/>
    <w:p/>
    <w:p/>
    <w:p/>
    <w:p/>
    <w:p/>
    <w:p/>
    <w:p/>
    <w:p>
      <w:pPr>
        <w:sectPr>
          <w:pgSz w:w="11906" w:h="16838"/>
          <w:pgMar w:top="1440" w:right="1800" w:bottom="1440" w:left="1800" w:header="851" w:footer="992" w:gutter="0"/>
          <w:pgNumType w:fmt="decimal"/>
          <w:cols w:space="720" w:num="1"/>
          <w:docGrid w:type="lines" w:linePitch="312" w:charSpace="0"/>
        </w:sectPr>
      </w:pPr>
    </w:p>
    <w:tbl>
      <w:tblPr>
        <w:tblStyle w:val="8"/>
        <w:tblW w:w="14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7"/>
        <w:gridCol w:w="1710"/>
        <w:gridCol w:w="521"/>
        <w:gridCol w:w="444"/>
        <w:gridCol w:w="256"/>
        <w:gridCol w:w="1515"/>
        <w:gridCol w:w="211"/>
        <w:gridCol w:w="240"/>
        <w:gridCol w:w="393"/>
        <w:gridCol w:w="1360"/>
        <w:gridCol w:w="752"/>
        <w:gridCol w:w="240"/>
        <w:gridCol w:w="1144"/>
        <w:gridCol w:w="828"/>
        <w:gridCol w:w="295"/>
        <w:gridCol w:w="240"/>
        <w:gridCol w:w="2292"/>
        <w:gridCol w:w="236"/>
        <w:gridCol w:w="4"/>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69" w:type="dxa"/>
          <w:trHeight w:val="181" w:hRule="atLeast"/>
          <w:jc w:val="center"/>
        </w:trPr>
        <w:tc>
          <w:tcPr>
            <w:tcW w:w="2828" w:type="dxa"/>
            <w:gridSpan w:val="3"/>
            <w:tcBorders>
              <w:top w:val="nil"/>
              <w:left w:val="nil"/>
              <w:bottom w:val="nil"/>
              <w:right w:val="nil"/>
            </w:tcBorders>
            <w:vAlign w:val="center"/>
          </w:tcPr>
          <w:p>
            <w:pPr>
              <w:widowControl/>
              <w:spacing w:line="560" w:lineRule="atLeast"/>
              <w:jc w:val="left"/>
              <w:rPr>
                <w:rFonts w:hint="default" w:ascii="Times New Roman" w:eastAsia="黑体"/>
                <w:kern w:val="0"/>
                <w:sz w:val="32"/>
              </w:rPr>
            </w:pPr>
            <w:r>
              <w:rPr>
                <w:rFonts w:hint="eastAsia" w:ascii="Times New Roman" w:hAnsi="黑体" w:eastAsia="黑体"/>
                <w:kern w:val="0"/>
                <w:sz w:val="32"/>
              </w:rPr>
              <w:t>附表</w:t>
            </w:r>
            <w:r>
              <w:rPr>
                <w:rFonts w:hint="eastAsia" w:hAnsi="黑体" w:eastAsia="黑体"/>
                <w:kern w:val="0"/>
                <w:sz w:val="32"/>
                <w:lang w:val="en-US" w:eastAsia="zh-CN"/>
              </w:rPr>
              <w:t>2</w:t>
            </w:r>
          </w:p>
        </w:tc>
        <w:tc>
          <w:tcPr>
            <w:tcW w:w="700" w:type="dxa"/>
            <w:gridSpan w:val="2"/>
            <w:tcBorders>
              <w:top w:val="nil"/>
              <w:left w:val="nil"/>
              <w:bottom w:val="nil"/>
              <w:right w:val="nil"/>
            </w:tcBorders>
            <w:vAlign w:val="center"/>
          </w:tcPr>
          <w:p>
            <w:pPr>
              <w:widowControl/>
              <w:spacing w:line="560" w:lineRule="atLeast"/>
              <w:jc w:val="left"/>
              <w:rPr>
                <w:rFonts w:hint="default" w:ascii="Times New Roman"/>
                <w:kern w:val="0"/>
                <w:sz w:val="24"/>
              </w:rPr>
            </w:pPr>
          </w:p>
        </w:tc>
        <w:tc>
          <w:tcPr>
            <w:tcW w:w="1515" w:type="dxa"/>
            <w:tcBorders>
              <w:top w:val="nil"/>
              <w:left w:val="nil"/>
              <w:bottom w:val="nil"/>
              <w:right w:val="nil"/>
            </w:tcBorders>
            <w:vAlign w:val="center"/>
          </w:tcPr>
          <w:p>
            <w:pPr>
              <w:widowControl/>
              <w:spacing w:line="560" w:lineRule="atLeast"/>
              <w:jc w:val="left"/>
              <w:rPr>
                <w:rFonts w:hint="default" w:ascii="Times New Roman"/>
                <w:kern w:val="0"/>
                <w:sz w:val="24"/>
              </w:rPr>
            </w:pPr>
          </w:p>
        </w:tc>
        <w:tc>
          <w:tcPr>
            <w:tcW w:w="844" w:type="dxa"/>
            <w:gridSpan w:val="3"/>
            <w:tcBorders>
              <w:top w:val="nil"/>
              <w:left w:val="nil"/>
              <w:bottom w:val="nil"/>
              <w:right w:val="nil"/>
            </w:tcBorders>
            <w:vAlign w:val="center"/>
          </w:tcPr>
          <w:p>
            <w:pPr>
              <w:widowControl/>
              <w:spacing w:line="560" w:lineRule="atLeast"/>
              <w:jc w:val="left"/>
              <w:rPr>
                <w:rFonts w:hint="default" w:ascii="Times New Roman"/>
                <w:kern w:val="0"/>
                <w:sz w:val="24"/>
              </w:rPr>
            </w:pPr>
          </w:p>
        </w:tc>
        <w:tc>
          <w:tcPr>
            <w:tcW w:w="1360" w:type="dxa"/>
            <w:tcBorders>
              <w:top w:val="nil"/>
              <w:left w:val="nil"/>
              <w:bottom w:val="nil"/>
              <w:right w:val="nil"/>
            </w:tcBorders>
            <w:vAlign w:val="center"/>
          </w:tcPr>
          <w:p>
            <w:pPr>
              <w:widowControl/>
              <w:spacing w:line="560" w:lineRule="atLeast"/>
              <w:jc w:val="left"/>
              <w:rPr>
                <w:rFonts w:hint="default" w:ascii="Times New Roman"/>
                <w:kern w:val="0"/>
                <w:sz w:val="24"/>
              </w:rPr>
            </w:pPr>
          </w:p>
        </w:tc>
        <w:tc>
          <w:tcPr>
            <w:tcW w:w="992" w:type="dxa"/>
            <w:gridSpan w:val="2"/>
            <w:tcBorders>
              <w:top w:val="nil"/>
              <w:left w:val="nil"/>
              <w:bottom w:val="nil"/>
              <w:right w:val="nil"/>
            </w:tcBorders>
            <w:vAlign w:val="center"/>
          </w:tcPr>
          <w:p>
            <w:pPr>
              <w:widowControl/>
              <w:spacing w:line="560" w:lineRule="atLeast"/>
              <w:jc w:val="left"/>
              <w:rPr>
                <w:rFonts w:hint="default" w:ascii="Times New Roman"/>
                <w:kern w:val="0"/>
                <w:sz w:val="20"/>
              </w:rPr>
            </w:pPr>
          </w:p>
        </w:tc>
        <w:tc>
          <w:tcPr>
            <w:tcW w:w="1144" w:type="dxa"/>
            <w:tcBorders>
              <w:top w:val="nil"/>
              <w:left w:val="nil"/>
              <w:bottom w:val="nil"/>
              <w:right w:val="nil"/>
            </w:tcBorders>
            <w:vAlign w:val="center"/>
          </w:tcPr>
          <w:p>
            <w:pPr>
              <w:widowControl/>
              <w:spacing w:line="560" w:lineRule="atLeast"/>
              <w:jc w:val="center"/>
              <w:rPr>
                <w:rFonts w:hint="default" w:ascii="Times New Roman"/>
                <w:kern w:val="0"/>
                <w:sz w:val="20"/>
              </w:rPr>
            </w:pPr>
          </w:p>
        </w:tc>
        <w:tc>
          <w:tcPr>
            <w:tcW w:w="828" w:type="dxa"/>
            <w:tcBorders>
              <w:top w:val="nil"/>
              <w:left w:val="nil"/>
              <w:bottom w:val="nil"/>
              <w:right w:val="nil"/>
            </w:tcBorders>
            <w:vAlign w:val="center"/>
          </w:tcPr>
          <w:p>
            <w:pPr>
              <w:widowControl/>
              <w:spacing w:line="560" w:lineRule="atLeast"/>
              <w:jc w:val="center"/>
              <w:rPr>
                <w:rFonts w:hint="default" w:ascii="Times New Roman"/>
                <w:kern w:val="0"/>
                <w:sz w:val="20"/>
              </w:rPr>
            </w:pPr>
          </w:p>
        </w:tc>
        <w:tc>
          <w:tcPr>
            <w:tcW w:w="2827" w:type="dxa"/>
            <w:gridSpan w:val="3"/>
            <w:tcBorders>
              <w:top w:val="nil"/>
              <w:left w:val="nil"/>
              <w:bottom w:val="nil"/>
              <w:right w:val="nil"/>
            </w:tcBorders>
            <w:vAlign w:val="center"/>
          </w:tcPr>
          <w:p>
            <w:pPr>
              <w:widowControl/>
              <w:spacing w:line="560" w:lineRule="atLeast"/>
              <w:jc w:val="left"/>
              <w:rPr>
                <w:rFonts w:hint="default" w:ascii="Times New Roman"/>
                <w:kern w:val="0"/>
                <w:sz w:val="20"/>
              </w:rPr>
            </w:pPr>
          </w:p>
        </w:tc>
        <w:tc>
          <w:tcPr>
            <w:tcW w:w="236" w:type="dxa"/>
            <w:tcBorders>
              <w:top w:val="nil"/>
              <w:left w:val="nil"/>
              <w:bottom w:val="nil"/>
              <w:right w:val="nil"/>
            </w:tcBorders>
            <w:vAlign w:val="center"/>
          </w:tcPr>
          <w:p>
            <w:pPr>
              <w:widowControl/>
              <w:spacing w:line="560" w:lineRule="atLeast"/>
              <w:jc w:val="center"/>
              <w:rPr>
                <w:rFonts w:hint="default" w:ascii="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4543" w:type="dxa"/>
            <w:gridSpan w:val="20"/>
            <w:tcBorders>
              <w:top w:val="nil"/>
              <w:left w:val="nil"/>
              <w:bottom w:val="nil"/>
              <w:right w:val="nil"/>
            </w:tcBorders>
            <w:vAlign w:val="center"/>
          </w:tcPr>
          <w:p>
            <w:pPr>
              <w:spacing w:line="560" w:lineRule="atLeast"/>
              <w:jc w:val="center"/>
              <w:rPr>
                <w:rFonts w:hint="default" w:ascii="Times New Roman" w:eastAsia="方正小标宋简体"/>
                <w:sz w:val="44"/>
              </w:rPr>
            </w:pPr>
            <w:r>
              <w:rPr>
                <w:rFonts w:hint="eastAsia" w:ascii="Times New Roman" w:eastAsia="方正小标宋简体"/>
                <w:sz w:val="36"/>
              </w:rPr>
              <w:t>2025年重点地质灾害点防治责任表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5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b/>
                <w:kern w:val="0"/>
                <w:sz w:val="24"/>
              </w:rPr>
            </w:pPr>
            <w:r>
              <w:rPr>
                <w:rFonts w:hint="eastAsia" w:ascii="Times New Roman" w:hAnsi="宋体"/>
                <w:b/>
                <w:kern w:val="0"/>
                <w:sz w:val="24"/>
              </w:rPr>
              <w:t>序号</w:t>
            </w:r>
          </w:p>
        </w:tc>
        <w:tc>
          <w:tcPr>
            <w:tcW w:w="17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b/>
                <w:kern w:val="0"/>
                <w:sz w:val="24"/>
              </w:rPr>
            </w:pPr>
            <w:r>
              <w:rPr>
                <w:rFonts w:hint="eastAsia" w:ascii="Times New Roman" w:hAnsi="宋体"/>
                <w:b/>
                <w:kern w:val="0"/>
                <w:sz w:val="24"/>
              </w:rPr>
              <w:t>灾害危险点名称</w:t>
            </w:r>
          </w:p>
        </w:tc>
        <w:tc>
          <w:tcPr>
            <w:tcW w:w="9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b/>
                <w:kern w:val="0"/>
                <w:sz w:val="24"/>
              </w:rPr>
            </w:pPr>
            <w:r>
              <w:rPr>
                <w:rFonts w:hint="eastAsia" w:ascii="Times New Roman" w:hAnsi="宋体"/>
                <w:b/>
                <w:kern w:val="0"/>
                <w:sz w:val="24"/>
              </w:rPr>
              <w:t>灾害类型</w:t>
            </w:r>
          </w:p>
        </w:tc>
        <w:tc>
          <w:tcPr>
            <w:tcW w:w="4967" w:type="dxa"/>
            <w:gridSpan w:val="8"/>
            <w:tcBorders>
              <w:top w:val="single" w:color="auto" w:sz="4" w:space="0"/>
              <w:left w:val="nil"/>
              <w:bottom w:val="single" w:color="auto" w:sz="4" w:space="0"/>
              <w:right w:val="single" w:color="auto" w:sz="4" w:space="0"/>
            </w:tcBorders>
            <w:vAlign w:val="center"/>
          </w:tcPr>
          <w:p>
            <w:pPr>
              <w:widowControl/>
              <w:spacing w:line="340" w:lineRule="exact"/>
              <w:jc w:val="center"/>
              <w:rPr>
                <w:rFonts w:hint="default" w:ascii="Times New Roman"/>
                <w:b/>
                <w:kern w:val="0"/>
                <w:sz w:val="24"/>
              </w:rPr>
            </w:pPr>
            <w:r>
              <w:rPr>
                <w:rFonts w:hint="eastAsia" w:ascii="Times New Roman" w:hAnsi="宋体"/>
                <w:b/>
                <w:kern w:val="0"/>
                <w:sz w:val="24"/>
              </w:rPr>
              <w:t>乡</w:t>
            </w:r>
            <w:r>
              <w:rPr>
                <w:rFonts w:hint="default" w:ascii="Times New Roman"/>
                <w:b/>
                <w:kern w:val="0"/>
                <w:sz w:val="24"/>
              </w:rPr>
              <w:t xml:space="preserve"> </w:t>
            </w:r>
            <w:r>
              <w:rPr>
                <w:rFonts w:hint="eastAsia" w:ascii="Times New Roman" w:hAnsi="宋体"/>
                <w:b/>
                <w:kern w:val="0"/>
                <w:sz w:val="24"/>
              </w:rPr>
              <w:t>镇</w:t>
            </w:r>
            <w:r>
              <w:rPr>
                <w:rFonts w:hint="default" w:ascii="Times New Roman"/>
                <w:b/>
                <w:kern w:val="0"/>
                <w:sz w:val="24"/>
              </w:rPr>
              <w:t xml:space="preserve"> </w:t>
            </w:r>
            <w:r>
              <w:rPr>
                <w:rFonts w:hint="eastAsia" w:ascii="Times New Roman" w:hAnsi="宋体"/>
                <w:b/>
                <w:kern w:val="0"/>
                <w:sz w:val="24"/>
              </w:rPr>
              <w:t>政</w:t>
            </w:r>
            <w:r>
              <w:rPr>
                <w:rFonts w:hint="default" w:ascii="Times New Roman"/>
                <w:b/>
                <w:kern w:val="0"/>
                <w:sz w:val="24"/>
              </w:rPr>
              <w:t xml:space="preserve"> </w:t>
            </w:r>
            <w:r>
              <w:rPr>
                <w:rFonts w:hint="eastAsia" w:ascii="Times New Roman" w:hAnsi="宋体"/>
                <w:b/>
                <w:kern w:val="0"/>
                <w:sz w:val="24"/>
              </w:rPr>
              <w:t>府</w:t>
            </w:r>
          </w:p>
        </w:tc>
        <w:tc>
          <w:tcPr>
            <w:tcW w:w="2507" w:type="dxa"/>
            <w:gridSpan w:val="4"/>
            <w:tcBorders>
              <w:top w:val="single" w:color="auto" w:sz="4" w:space="0"/>
              <w:left w:val="nil"/>
              <w:bottom w:val="single" w:color="auto" w:sz="4" w:space="0"/>
              <w:right w:val="single" w:color="auto" w:sz="4" w:space="0"/>
            </w:tcBorders>
            <w:vAlign w:val="center"/>
          </w:tcPr>
          <w:p>
            <w:pPr>
              <w:widowControl/>
              <w:spacing w:line="340" w:lineRule="exact"/>
              <w:jc w:val="center"/>
              <w:rPr>
                <w:rFonts w:hint="default" w:ascii="Times New Roman"/>
                <w:b/>
                <w:kern w:val="0"/>
                <w:sz w:val="24"/>
              </w:rPr>
            </w:pPr>
            <w:r>
              <w:rPr>
                <w:rFonts w:hint="eastAsia" w:ascii="Times New Roman" w:hAnsi="宋体"/>
                <w:b/>
                <w:kern w:val="0"/>
                <w:sz w:val="24"/>
              </w:rPr>
              <w:t>村</w:t>
            </w:r>
            <w:r>
              <w:rPr>
                <w:rFonts w:hint="default" w:ascii="Times New Roman"/>
                <w:b/>
                <w:kern w:val="0"/>
                <w:sz w:val="24"/>
              </w:rPr>
              <w:t xml:space="preserve">  </w:t>
            </w:r>
            <w:r>
              <w:rPr>
                <w:rFonts w:hint="eastAsia" w:ascii="Times New Roman" w:hAnsi="宋体"/>
                <w:b/>
                <w:kern w:val="0"/>
                <w:sz w:val="24"/>
              </w:rPr>
              <w:t>委</w:t>
            </w:r>
            <w:r>
              <w:rPr>
                <w:rFonts w:hint="default" w:ascii="Times New Roman"/>
                <w:b/>
                <w:kern w:val="0"/>
                <w:sz w:val="24"/>
              </w:rPr>
              <w:t xml:space="preserve">  </w:t>
            </w:r>
            <w:r>
              <w:rPr>
                <w:rFonts w:hint="eastAsia" w:ascii="Times New Roman" w:hAnsi="宋体"/>
                <w:b/>
                <w:kern w:val="0"/>
                <w:sz w:val="24"/>
              </w:rPr>
              <w:t>会</w:t>
            </w:r>
          </w:p>
        </w:tc>
        <w:tc>
          <w:tcPr>
            <w:tcW w:w="2532" w:type="dxa"/>
            <w:gridSpan w:val="3"/>
            <w:tcBorders>
              <w:top w:val="single" w:color="auto" w:sz="4" w:space="0"/>
              <w:left w:val="nil"/>
              <w:bottom w:val="single" w:color="auto" w:sz="4" w:space="0"/>
              <w:right w:val="single" w:color="auto" w:sz="4" w:space="0"/>
            </w:tcBorders>
            <w:vAlign w:val="center"/>
          </w:tcPr>
          <w:p>
            <w:pPr>
              <w:widowControl/>
              <w:spacing w:line="340" w:lineRule="exact"/>
              <w:jc w:val="center"/>
              <w:rPr>
                <w:rFonts w:hint="default" w:ascii="Times New Roman"/>
                <w:b/>
                <w:kern w:val="0"/>
                <w:sz w:val="24"/>
              </w:rPr>
            </w:pPr>
            <w:r>
              <w:rPr>
                <w:rFonts w:hint="eastAsia" w:ascii="Times New Roman" w:hAnsi="宋体"/>
                <w:b/>
                <w:kern w:val="0"/>
                <w:sz w:val="24"/>
              </w:rPr>
              <w:t>监</w:t>
            </w:r>
            <w:r>
              <w:rPr>
                <w:rFonts w:hint="default" w:ascii="Times New Roman"/>
                <w:b/>
                <w:kern w:val="0"/>
                <w:sz w:val="24"/>
              </w:rPr>
              <w:t xml:space="preserve"> </w:t>
            </w:r>
            <w:r>
              <w:rPr>
                <w:rFonts w:hint="eastAsia" w:ascii="Times New Roman" w:hAnsi="宋体"/>
                <w:b/>
                <w:kern w:val="0"/>
                <w:sz w:val="24"/>
              </w:rPr>
              <w:t>测</w:t>
            </w:r>
            <w:r>
              <w:rPr>
                <w:rFonts w:hint="default" w:ascii="Times New Roman"/>
                <w:b/>
                <w:kern w:val="0"/>
                <w:sz w:val="24"/>
              </w:rPr>
              <w:t xml:space="preserve"> </w:t>
            </w:r>
            <w:r>
              <w:rPr>
                <w:rFonts w:hint="eastAsia" w:ascii="Times New Roman" w:hAnsi="宋体"/>
                <w:b/>
                <w:kern w:val="0"/>
                <w:sz w:val="24"/>
              </w:rPr>
              <w:t>人</w:t>
            </w:r>
          </w:p>
        </w:tc>
        <w:tc>
          <w:tcPr>
            <w:tcW w:w="1265"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hint="default" w:ascii="Times New Roman"/>
                <w:b/>
                <w:kern w:val="0"/>
                <w:sz w:val="24"/>
              </w:rPr>
            </w:pPr>
            <w:r>
              <w:rPr>
                <w:rFonts w:hint="eastAsia" w:ascii="Times New Roman" w:hAnsi="宋体"/>
                <w:b/>
                <w:kern w:val="0"/>
                <w:sz w:val="24"/>
              </w:rPr>
              <w:t>从城区到点上时间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default" w:ascii="Times New Roman"/>
                <w:b/>
                <w:kern w:val="0"/>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default" w:ascii="Times New Roman"/>
                <w:b/>
                <w:kern w:val="0"/>
                <w:sz w:val="24"/>
              </w:rPr>
            </w:pPr>
          </w:p>
        </w:tc>
        <w:tc>
          <w:tcPr>
            <w:tcW w:w="9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default" w:ascii="Times New Roman"/>
                <w:b/>
                <w:kern w:val="0"/>
                <w:sz w:val="24"/>
              </w:rPr>
            </w:pPr>
          </w:p>
        </w:tc>
        <w:tc>
          <w:tcPr>
            <w:tcW w:w="1982" w:type="dxa"/>
            <w:gridSpan w:val="3"/>
            <w:tcBorders>
              <w:top w:val="nil"/>
              <w:left w:val="nil"/>
              <w:bottom w:val="single" w:color="auto" w:sz="4" w:space="0"/>
              <w:right w:val="single" w:color="auto" w:sz="4" w:space="0"/>
            </w:tcBorders>
            <w:vAlign w:val="center"/>
          </w:tcPr>
          <w:p>
            <w:pPr>
              <w:widowControl/>
              <w:spacing w:line="340" w:lineRule="exact"/>
              <w:jc w:val="center"/>
              <w:rPr>
                <w:rFonts w:hint="default" w:ascii="Times New Roman"/>
                <w:b/>
                <w:kern w:val="0"/>
                <w:sz w:val="24"/>
              </w:rPr>
            </w:pPr>
            <w:r>
              <w:rPr>
                <w:rFonts w:hint="eastAsia" w:ascii="Times New Roman" w:hAnsi="宋体"/>
                <w:b/>
                <w:kern w:val="0"/>
                <w:sz w:val="24"/>
              </w:rPr>
              <w:t>乡镇长</w:t>
            </w:r>
          </w:p>
        </w:tc>
        <w:tc>
          <w:tcPr>
            <w:tcW w:w="240"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b/>
                <w:kern w:val="0"/>
                <w:sz w:val="24"/>
              </w:rPr>
            </w:pPr>
          </w:p>
        </w:tc>
        <w:tc>
          <w:tcPr>
            <w:tcW w:w="2505" w:type="dxa"/>
            <w:gridSpan w:val="3"/>
            <w:tcBorders>
              <w:top w:val="nil"/>
              <w:left w:val="nil"/>
              <w:bottom w:val="single" w:color="auto" w:sz="4" w:space="0"/>
              <w:right w:val="single" w:color="auto" w:sz="4" w:space="0"/>
            </w:tcBorders>
            <w:vAlign w:val="center"/>
          </w:tcPr>
          <w:p>
            <w:pPr>
              <w:widowControl/>
              <w:spacing w:line="340" w:lineRule="exact"/>
              <w:jc w:val="center"/>
              <w:rPr>
                <w:rFonts w:hint="default" w:ascii="Times New Roman"/>
                <w:b/>
                <w:kern w:val="0"/>
                <w:sz w:val="24"/>
              </w:rPr>
            </w:pPr>
            <w:r>
              <w:rPr>
                <w:rFonts w:hint="eastAsia" w:ascii="Times New Roman" w:hAnsi="宋体"/>
                <w:b/>
                <w:kern w:val="0"/>
                <w:sz w:val="24"/>
              </w:rPr>
              <w:t>分管乡镇长</w:t>
            </w:r>
          </w:p>
        </w:tc>
        <w:tc>
          <w:tcPr>
            <w:tcW w:w="240"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b/>
                <w:kern w:val="0"/>
                <w:sz w:val="24"/>
              </w:rPr>
            </w:pPr>
          </w:p>
        </w:tc>
        <w:tc>
          <w:tcPr>
            <w:tcW w:w="2267" w:type="dxa"/>
            <w:gridSpan w:val="3"/>
            <w:tcBorders>
              <w:top w:val="nil"/>
              <w:left w:val="nil"/>
              <w:bottom w:val="single" w:color="auto" w:sz="4" w:space="0"/>
              <w:right w:val="single" w:color="auto" w:sz="4" w:space="0"/>
            </w:tcBorders>
            <w:vAlign w:val="center"/>
          </w:tcPr>
          <w:p>
            <w:pPr>
              <w:widowControl/>
              <w:spacing w:line="340" w:lineRule="exact"/>
              <w:jc w:val="center"/>
              <w:rPr>
                <w:rFonts w:hint="default" w:ascii="Times New Roman"/>
                <w:b/>
                <w:kern w:val="0"/>
                <w:sz w:val="24"/>
              </w:rPr>
            </w:pPr>
            <w:r>
              <w:rPr>
                <w:rFonts w:hint="eastAsia" w:ascii="Times New Roman" w:hAnsi="宋体"/>
                <w:b/>
                <w:kern w:val="0"/>
                <w:sz w:val="24"/>
              </w:rPr>
              <w:t>主任</w:t>
            </w:r>
          </w:p>
        </w:tc>
        <w:tc>
          <w:tcPr>
            <w:tcW w:w="240"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b/>
                <w:kern w:val="0"/>
                <w:sz w:val="24"/>
              </w:rPr>
            </w:pPr>
          </w:p>
        </w:tc>
        <w:tc>
          <w:tcPr>
            <w:tcW w:w="2292"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b/>
                <w:kern w:val="0"/>
                <w:sz w:val="24"/>
              </w:rPr>
            </w:pPr>
            <w:r>
              <w:rPr>
                <w:rFonts w:hint="eastAsia" w:ascii="Times New Roman" w:hAnsi="宋体"/>
                <w:b/>
                <w:kern w:val="0"/>
                <w:sz w:val="24"/>
              </w:rPr>
              <w:t>姓名</w:t>
            </w:r>
          </w:p>
        </w:tc>
        <w:tc>
          <w:tcPr>
            <w:tcW w:w="240" w:type="dxa"/>
            <w:gridSpan w:val="2"/>
            <w:tcBorders>
              <w:top w:val="nil"/>
              <w:left w:val="nil"/>
              <w:bottom w:val="single" w:color="auto" w:sz="4" w:space="0"/>
              <w:right w:val="single" w:color="auto" w:sz="4" w:space="0"/>
            </w:tcBorders>
            <w:vAlign w:val="center"/>
          </w:tcPr>
          <w:p>
            <w:pPr>
              <w:widowControl/>
              <w:spacing w:line="340" w:lineRule="exact"/>
              <w:jc w:val="center"/>
              <w:rPr>
                <w:rFonts w:hint="default" w:ascii="Times New Roman"/>
                <w:b/>
                <w:kern w:val="0"/>
                <w:sz w:val="24"/>
              </w:rPr>
            </w:pPr>
          </w:p>
        </w:tc>
        <w:tc>
          <w:tcPr>
            <w:tcW w:w="1265" w:type="dxa"/>
            <w:vMerge w:val="continue"/>
            <w:tcBorders>
              <w:left w:val="single" w:color="auto" w:sz="4" w:space="0"/>
              <w:bottom w:val="single" w:color="auto" w:sz="4" w:space="0"/>
              <w:right w:val="single" w:color="auto" w:sz="4" w:space="0"/>
            </w:tcBorders>
            <w:vAlign w:val="center"/>
          </w:tcPr>
          <w:p>
            <w:pPr>
              <w:widowControl/>
              <w:spacing w:line="340" w:lineRule="exact"/>
              <w:jc w:val="left"/>
              <w:rPr>
                <w:rFonts w:hint="default" w:ascii="Times New Roman"/>
                <w:b/>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b/>
                <w:kern w:val="0"/>
                <w:sz w:val="21"/>
              </w:rPr>
            </w:pPr>
            <w:r>
              <w:rPr>
                <w:rFonts w:hint="default" w:ascii="Times New Roman"/>
                <w:b/>
                <w:kern w:val="0"/>
                <w:sz w:val="21"/>
              </w:rPr>
              <w:t>1</w:t>
            </w:r>
          </w:p>
        </w:tc>
        <w:tc>
          <w:tcPr>
            <w:tcW w:w="171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kern w:val="0"/>
                <w:sz w:val="21"/>
              </w:rPr>
            </w:pPr>
            <w:r>
              <w:rPr>
                <w:rFonts w:hint="eastAsia" w:ascii="Times New Roman"/>
                <w:kern w:val="0"/>
                <w:sz w:val="21"/>
              </w:rPr>
              <w:t>呈坎镇容溪村小容同坞泥石流</w:t>
            </w:r>
          </w:p>
        </w:tc>
        <w:tc>
          <w:tcPr>
            <w:tcW w:w="965"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泥石流</w:t>
            </w:r>
          </w:p>
        </w:tc>
        <w:tc>
          <w:tcPr>
            <w:tcW w:w="1982" w:type="dxa"/>
            <w:gridSpan w:val="3"/>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宫德晟</w:t>
            </w:r>
          </w:p>
        </w:tc>
        <w:tc>
          <w:tcPr>
            <w:tcW w:w="240"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2505" w:type="dxa"/>
            <w:gridSpan w:val="3"/>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詹九州</w:t>
            </w:r>
          </w:p>
        </w:tc>
        <w:tc>
          <w:tcPr>
            <w:tcW w:w="240"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2267" w:type="dxa"/>
            <w:gridSpan w:val="3"/>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罗移民</w:t>
            </w:r>
          </w:p>
        </w:tc>
        <w:tc>
          <w:tcPr>
            <w:tcW w:w="240"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2292" w:type="dxa"/>
            <w:tcBorders>
              <w:top w:val="nil"/>
              <w:left w:val="nil"/>
              <w:bottom w:val="single" w:color="auto" w:sz="4" w:space="0"/>
              <w:right w:val="single" w:color="auto" w:sz="4" w:space="0"/>
            </w:tcBorders>
            <w:vAlign w:val="center"/>
          </w:tcPr>
          <w:p>
            <w:pPr>
              <w:widowControl/>
              <w:spacing w:line="340" w:lineRule="exact"/>
              <w:ind w:right="176" w:rightChars="55"/>
              <w:jc w:val="center"/>
              <w:rPr>
                <w:rFonts w:hint="default" w:ascii="Times New Roman"/>
                <w:kern w:val="0"/>
                <w:sz w:val="21"/>
              </w:rPr>
            </w:pPr>
            <w:r>
              <w:rPr>
                <w:rFonts w:hint="eastAsia" w:ascii="Times New Roman"/>
                <w:kern w:val="0"/>
                <w:sz w:val="21"/>
              </w:rPr>
              <w:t>吴联飞</w:t>
            </w:r>
          </w:p>
        </w:tc>
        <w:tc>
          <w:tcPr>
            <w:tcW w:w="240" w:type="dxa"/>
            <w:gridSpan w:val="2"/>
            <w:tcBorders>
              <w:top w:val="nil"/>
              <w:left w:val="nil"/>
              <w:bottom w:val="single" w:color="auto" w:sz="4" w:space="0"/>
              <w:right w:val="single" w:color="auto" w:sz="4" w:space="0"/>
            </w:tcBorders>
            <w:vAlign w:val="center"/>
          </w:tcPr>
          <w:p>
            <w:pPr>
              <w:widowControl/>
              <w:spacing w:line="340" w:lineRule="exact"/>
              <w:ind w:right="-467" w:rightChars="-146"/>
              <w:rPr>
                <w:rFonts w:hint="default" w:ascii="Times New Roman"/>
                <w:kern w:val="0"/>
                <w:sz w:val="21"/>
              </w:rPr>
            </w:pPr>
          </w:p>
        </w:tc>
        <w:tc>
          <w:tcPr>
            <w:tcW w:w="1265"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5</w:t>
            </w:r>
            <w:r>
              <w:rPr>
                <w:rFonts w:hint="default" w:ascii="Times New Roman"/>
                <w:kern w:val="0"/>
                <w:sz w:val="21"/>
              </w:rPr>
              <w:t>0</w:t>
            </w:r>
            <w:r>
              <w:rPr>
                <w:rFonts w:hint="eastAsia" w:ascii="Times New Roman"/>
                <w:kern w:val="0"/>
                <w:sz w:val="21"/>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b/>
                <w:kern w:val="0"/>
                <w:sz w:val="21"/>
              </w:rPr>
            </w:pPr>
            <w:r>
              <w:rPr>
                <w:rFonts w:hint="eastAsia" w:ascii="Times New Roman"/>
                <w:b/>
                <w:kern w:val="0"/>
                <w:sz w:val="21"/>
              </w:rPr>
              <w:t>2</w:t>
            </w:r>
          </w:p>
        </w:tc>
        <w:tc>
          <w:tcPr>
            <w:tcW w:w="171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Times New Roman"/>
                <w:kern w:val="0"/>
                <w:sz w:val="21"/>
              </w:rPr>
            </w:pPr>
            <w:r>
              <w:rPr>
                <w:rFonts w:hint="eastAsia" w:ascii="Times New Roman"/>
                <w:kern w:val="0"/>
                <w:sz w:val="21"/>
              </w:rPr>
              <w:t>呈坎镇容溪村小容主沟泥石流</w:t>
            </w:r>
          </w:p>
        </w:tc>
        <w:tc>
          <w:tcPr>
            <w:tcW w:w="965"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泥石流</w:t>
            </w:r>
          </w:p>
        </w:tc>
        <w:tc>
          <w:tcPr>
            <w:tcW w:w="1982" w:type="dxa"/>
            <w:gridSpan w:val="3"/>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宫德晟</w:t>
            </w:r>
          </w:p>
        </w:tc>
        <w:tc>
          <w:tcPr>
            <w:tcW w:w="240"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2505" w:type="dxa"/>
            <w:gridSpan w:val="3"/>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詹九州</w:t>
            </w:r>
          </w:p>
        </w:tc>
        <w:tc>
          <w:tcPr>
            <w:tcW w:w="240"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2267" w:type="dxa"/>
            <w:gridSpan w:val="3"/>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罗移民</w:t>
            </w:r>
          </w:p>
        </w:tc>
        <w:tc>
          <w:tcPr>
            <w:tcW w:w="240"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2292" w:type="dxa"/>
            <w:tcBorders>
              <w:top w:val="nil"/>
              <w:left w:val="nil"/>
              <w:bottom w:val="single" w:color="auto" w:sz="4" w:space="0"/>
              <w:right w:val="single" w:color="auto" w:sz="4" w:space="0"/>
            </w:tcBorders>
            <w:vAlign w:val="center"/>
          </w:tcPr>
          <w:p>
            <w:pPr>
              <w:widowControl/>
              <w:spacing w:line="340" w:lineRule="exact"/>
              <w:ind w:right="176" w:rightChars="55"/>
              <w:jc w:val="center"/>
              <w:rPr>
                <w:rFonts w:hint="default" w:ascii="Times New Roman"/>
                <w:kern w:val="0"/>
                <w:sz w:val="21"/>
              </w:rPr>
            </w:pPr>
            <w:r>
              <w:rPr>
                <w:rFonts w:hint="eastAsia" w:ascii="Times New Roman"/>
                <w:kern w:val="0"/>
                <w:sz w:val="21"/>
              </w:rPr>
              <w:t>吴联飞</w:t>
            </w:r>
          </w:p>
        </w:tc>
        <w:tc>
          <w:tcPr>
            <w:tcW w:w="240" w:type="dxa"/>
            <w:gridSpan w:val="2"/>
            <w:tcBorders>
              <w:top w:val="nil"/>
              <w:left w:val="nil"/>
              <w:bottom w:val="single" w:color="auto" w:sz="4" w:space="0"/>
              <w:right w:val="single" w:color="auto" w:sz="4" w:space="0"/>
            </w:tcBorders>
            <w:vAlign w:val="center"/>
          </w:tcPr>
          <w:p>
            <w:pPr>
              <w:widowControl/>
              <w:spacing w:line="340" w:lineRule="exact"/>
              <w:ind w:right="-467" w:rightChars="-146"/>
              <w:rPr>
                <w:rFonts w:hint="default" w:ascii="Times New Roman"/>
                <w:kern w:val="0"/>
                <w:sz w:val="21"/>
              </w:rPr>
            </w:pPr>
          </w:p>
        </w:tc>
        <w:tc>
          <w:tcPr>
            <w:tcW w:w="1265"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5</w:t>
            </w:r>
            <w:r>
              <w:rPr>
                <w:rFonts w:hint="default" w:ascii="Times New Roman"/>
                <w:kern w:val="0"/>
                <w:sz w:val="21"/>
              </w:rPr>
              <w:t>0</w:t>
            </w:r>
            <w:r>
              <w:rPr>
                <w:rFonts w:hint="eastAsia" w:ascii="Times New Roman"/>
                <w:kern w:val="0"/>
                <w:sz w:val="21"/>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597"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hint="eastAsia" w:ascii="Times New Roman"/>
                <w:b/>
                <w:kern w:val="0"/>
                <w:sz w:val="21"/>
              </w:rPr>
            </w:pPr>
            <w:r>
              <w:rPr>
                <w:rFonts w:hint="eastAsia" w:ascii="Times New Roman"/>
                <w:b/>
                <w:kern w:val="0"/>
                <w:sz w:val="21"/>
              </w:rPr>
              <w:t>3</w:t>
            </w:r>
          </w:p>
        </w:tc>
        <w:tc>
          <w:tcPr>
            <w:tcW w:w="1710"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kern w:val="0"/>
                <w:sz w:val="21"/>
              </w:rPr>
            </w:pPr>
            <w:r>
              <w:rPr>
                <w:rFonts w:hint="eastAsia" w:ascii="Times New Roman"/>
                <w:kern w:val="0"/>
                <w:sz w:val="21"/>
              </w:rPr>
              <w:t>富溪乡东坑口金水坑沟东坑口1号等户泥石流</w:t>
            </w:r>
          </w:p>
        </w:tc>
        <w:tc>
          <w:tcPr>
            <w:tcW w:w="965" w:type="dxa"/>
            <w:gridSpan w:val="2"/>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泥石流</w:t>
            </w:r>
          </w:p>
        </w:tc>
        <w:tc>
          <w:tcPr>
            <w:tcW w:w="1982" w:type="dxa"/>
            <w:gridSpan w:val="3"/>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程俊韬</w:t>
            </w:r>
          </w:p>
        </w:tc>
        <w:tc>
          <w:tcPr>
            <w:tcW w:w="240"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2505" w:type="dxa"/>
            <w:gridSpan w:val="3"/>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谢勇</w:t>
            </w:r>
          </w:p>
        </w:tc>
        <w:tc>
          <w:tcPr>
            <w:tcW w:w="240"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2267" w:type="dxa"/>
            <w:gridSpan w:val="3"/>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王学锋</w:t>
            </w:r>
          </w:p>
        </w:tc>
        <w:tc>
          <w:tcPr>
            <w:tcW w:w="240"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2292"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邱金海</w:t>
            </w:r>
          </w:p>
        </w:tc>
        <w:tc>
          <w:tcPr>
            <w:tcW w:w="240" w:type="dxa"/>
            <w:gridSpan w:val="2"/>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1265" w:type="dxa"/>
            <w:tcBorders>
              <w:top w:val="nil"/>
              <w:left w:val="nil"/>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5</w:t>
            </w:r>
            <w:r>
              <w:rPr>
                <w:rFonts w:hint="default" w:ascii="Times New Roman"/>
                <w:kern w:val="0"/>
                <w:sz w:val="21"/>
              </w:rPr>
              <w:t>0</w:t>
            </w:r>
            <w:r>
              <w:rPr>
                <w:rFonts w:hint="eastAsia" w:ascii="Times New Roman"/>
                <w:kern w:val="0"/>
                <w:sz w:val="21"/>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imes New Roman"/>
                <w:b/>
                <w:kern w:val="0"/>
                <w:sz w:val="21"/>
              </w:rPr>
            </w:pPr>
            <w:r>
              <w:rPr>
                <w:rFonts w:hint="eastAsia" w:ascii="Times New Roman"/>
                <w:b/>
                <w:kern w:val="0"/>
                <w:sz w:val="21"/>
              </w:rPr>
              <w:t>4</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kern w:val="0"/>
                <w:sz w:val="21"/>
              </w:rPr>
            </w:pPr>
            <w:r>
              <w:rPr>
                <w:rFonts w:hint="eastAsia" w:ascii="Times New Roman"/>
                <w:kern w:val="0"/>
                <w:sz w:val="21"/>
              </w:rPr>
              <w:t>富溪乡富溪村双坑口101号等10户屋后崩塌</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崩塌</w:t>
            </w:r>
          </w:p>
        </w:tc>
        <w:tc>
          <w:tcPr>
            <w:tcW w:w="1982"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程俊韬</w:t>
            </w:r>
          </w:p>
        </w:tc>
        <w:tc>
          <w:tcPr>
            <w:tcW w:w="24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250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Times New Roman"/>
                <w:kern w:val="0"/>
                <w:sz w:val="21"/>
              </w:rPr>
            </w:pPr>
            <w:r>
              <w:rPr>
                <w:rFonts w:hint="eastAsia" w:ascii="Times New Roman"/>
                <w:kern w:val="0"/>
                <w:sz w:val="21"/>
              </w:rPr>
              <w:t>谢勇</w:t>
            </w:r>
          </w:p>
        </w:tc>
        <w:tc>
          <w:tcPr>
            <w:tcW w:w="24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2267"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谢汉勇</w:t>
            </w:r>
          </w:p>
        </w:tc>
        <w:tc>
          <w:tcPr>
            <w:tcW w:w="24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229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谢胜平</w:t>
            </w:r>
          </w:p>
        </w:tc>
        <w:tc>
          <w:tcPr>
            <w:tcW w:w="240"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kern w:val="0"/>
                <w:sz w:val="21"/>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default" w:ascii="Times New Roman"/>
                <w:kern w:val="0"/>
                <w:sz w:val="21"/>
              </w:rPr>
            </w:pPr>
            <w:r>
              <w:rPr>
                <w:rFonts w:hint="eastAsia" w:ascii="Times New Roman"/>
                <w:kern w:val="0"/>
                <w:sz w:val="21"/>
              </w:rPr>
              <w:t>7</w:t>
            </w:r>
            <w:r>
              <w:rPr>
                <w:rFonts w:hint="default" w:ascii="Times New Roman"/>
                <w:kern w:val="0"/>
                <w:sz w:val="21"/>
              </w:rPr>
              <w:t>0</w:t>
            </w:r>
            <w:r>
              <w:rPr>
                <w:rFonts w:hint="eastAsia" w:ascii="Times New Roman"/>
                <w:kern w:val="0"/>
                <w:sz w:val="21"/>
              </w:rPr>
              <w:t>分钟</w:t>
            </w:r>
          </w:p>
        </w:tc>
      </w:tr>
    </w:tbl>
    <w:p>
      <w:pPr>
        <w:rPr>
          <w:rFonts w:hint="eastAsia"/>
        </w:rPr>
      </w:pPr>
    </w:p>
    <w:p>
      <w:pPr>
        <w:rPr>
          <w:rFonts w:hint="eastAsia"/>
        </w:rPr>
      </w:pPr>
    </w:p>
    <w:p>
      <w:pPr>
        <w:rPr>
          <w:rFonts w:hint="eastAsia"/>
        </w:rPr>
      </w:pPr>
    </w:p>
    <w:p>
      <w:pPr>
        <w:rPr>
          <w:rFonts w:hint="eastAsia"/>
        </w:rPr>
      </w:pPr>
    </w:p>
    <w:p>
      <w:pPr>
        <w:spacing w:line="480" w:lineRule="exact"/>
        <w:jc w:val="left"/>
        <w:rPr>
          <w:rFonts w:hint="eastAsia" w:ascii="Times New Roman" w:eastAsia="方正黑体_GBK"/>
          <w:color w:val="000000"/>
          <w:sz w:val="32"/>
          <w:shd w:val="clear" w:color="auto" w:fill="FFFFFF"/>
        </w:rPr>
        <w:sectPr>
          <w:pgSz w:w="16838" w:h="11906" w:orient="landscape"/>
          <w:pgMar w:top="1803" w:right="1440" w:bottom="1803" w:left="1440" w:header="851" w:footer="992" w:gutter="0"/>
          <w:pgNumType w:fmt="decimal"/>
          <w:cols w:space="0" w:num="1"/>
          <w:docGrid w:type="lines" w:linePitch="436" w:charSpace="0"/>
        </w:sectPr>
      </w:pPr>
    </w:p>
    <w:p>
      <w:pPr>
        <w:spacing w:line="480" w:lineRule="exact"/>
        <w:jc w:val="left"/>
        <w:rPr>
          <w:rFonts w:hint="eastAsia" w:ascii="宋体" w:hAnsi="宋体" w:eastAsia="宋体"/>
          <w:b/>
          <w:color w:val="000000"/>
          <w:kern w:val="0"/>
          <w:sz w:val="40"/>
        </w:rPr>
      </w:pPr>
      <w:r>
        <w:rPr>
          <w:rFonts w:hint="eastAsia" w:ascii="Times New Roman" w:eastAsia="方正黑体_GBK"/>
          <w:color w:val="000000"/>
          <w:sz w:val="32"/>
          <w:shd w:val="clear" w:color="auto" w:fill="FFFFFF"/>
        </w:rPr>
        <w:t>附件</w:t>
      </w:r>
      <w:r>
        <w:rPr>
          <w:rFonts w:hint="default" w:ascii="Times New Roman" w:eastAsia="方正黑体_GBK"/>
          <w:color w:val="000000"/>
          <w:sz w:val="32"/>
          <w:shd w:val="clear" w:color="auto" w:fill="FFFFFF"/>
        </w:rPr>
        <w:t>3</w:t>
      </w:r>
    </w:p>
    <w:p>
      <w:pPr>
        <w:jc w:val="center"/>
        <w:rPr>
          <w:rFonts w:hint="eastAsia"/>
        </w:rPr>
      </w:pPr>
      <w:r>
        <w:rPr>
          <w:rFonts w:hint="eastAsia" w:ascii="宋体" w:hAnsi="宋体" w:eastAsia="宋体"/>
          <w:b/>
          <w:color w:val="000000"/>
          <w:kern w:val="0"/>
          <w:sz w:val="40"/>
        </w:rPr>
        <w:t>地质灾害防治部门职责一览表</w:t>
      </w:r>
    </w:p>
    <w:tbl>
      <w:tblPr>
        <w:tblStyle w:val="8"/>
        <w:tblW w:w="8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9"/>
        <w:gridCol w:w="8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46" w:type="dxa"/>
            <w:gridSpan w:val="2"/>
            <w:tcBorders>
              <w:top w:val="nil"/>
              <w:left w:val="nil"/>
              <w:bottom w:val="nil"/>
              <w:right w:val="nil"/>
            </w:tcBorders>
            <w:vAlign w:val="center"/>
          </w:tcPr>
          <w:p>
            <w:pPr>
              <w:widowControl/>
              <w:textAlignment w:val="center"/>
              <w:rPr>
                <w:rFonts w:hint="eastAsia" w:ascii="宋体" w:hAnsi="宋体" w:eastAsia="宋体"/>
                <w:b/>
                <w:color w:val="000000"/>
                <w:sz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b/>
                <w:color w:val="000000"/>
                <w:sz w:val="22"/>
              </w:rPr>
            </w:pPr>
            <w:r>
              <w:rPr>
                <w:rFonts w:hint="eastAsia" w:ascii="宋体" w:hAnsi="宋体" w:eastAsia="宋体"/>
                <w:b/>
                <w:color w:val="000000"/>
                <w:kern w:val="0"/>
                <w:sz w:val="22"/>
              </w:rPr>
              <w:t>部门</w:t>
            </w:r>
          </w:p>
        </w:tc>
        <w:tc>
          <w:tcPr>
            <w:tcW w:w="8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b/>
                <w:color w:val="000000"/>
                <w:sz w:val="22"/>
              </w:rPr>
            </w:pPr>
            <w:r>
              <w:rPr>
                <w:rFonts w:hint="eastAsia" w:ascii="宋体" w:hAnsi="宋体" w:eastAsia="宋体"/>
                <w:b/>
                <w:color w:val="000000"/>
                <w:kern w:val="0"/>
                <w:sz w:val="22"/>
              </w:rPr>
              <w:t>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center"/>
              <w:textAlignment w:val="center"/>
              <w:outlineLvl w:val="9"/>
              <w:rPr>
                <w:rFonts w:hint="eastAsia" w:ascii="宋体" w:hAnsi="宋体" w:eastAsia="宋体"/>
                <w:color w:val="000000"/>
                <w:sz w:val="22"/>
              </w:rPr>
            </w:pPr>
            <w:r>
              <w:rPr>
                <w:rFonts w:hint="eastAsia" w:ascii="宋体" w:hAnsi="宋体" w:eastAsia="宋体"/>
                <w:color w:val="000000"/>
                <w:kern w:val="0"/>
                <w:sz w:val="22"/>
              </w:rPr>
              <w:t>区自然资源和规划分局</w:t>
            </w:r>
          </w:p>
        </w:tc>
        <w:tc>
          <w:tcPr>
            <w:tcW w:w="8037"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left"/>
              <w:textAlignment w:val="center"/>
              <w:outlineLvl w:val="9"/>
              <w:rPr>
                <w:rFonts w:hint="eastAsia" w:ascii="宋体" w:hAnsi="宋体" w:eastAsia="宋体"/>
                <w:color w:val="000000"/>
                <w:sz w:val="22"/>
              </w:rPr>
            </w:pPr>
            <w:r>
              <w:rPr>
                <w:rFonts w:hint="eastAsia" w:ascii="宋体" w:hAnsi="宋体" w:eastAsia="宋体"/>
                <w:color w:val="000000"/>
                <w:kern w:val="0"/>
                <w:sz w:val="22"/>
              </w:rPr>
              <w:t>负责落实综合防灾减灾规划相关要求，组织指导协调和监督地质灾害调查评价及隐患的普查、详查、排查；指导开展群测群防、专业监测和预报预警等工作，指导开展地质灾害工程治理工作；承担地质灾害应急救援的技术支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center"/>
              <w:textAlignment w:val="center"/>
              <w:outlineLvl w:val="9"/>
              <w:rPr>
                <w:rFonts w:hint="eastAsia" w:ascii="宋体" w:hAnsi="宋体" w:eastAsia="宋体"/>
                <w:color w:val="000000"/>
                <w:sz w:val="22"/>
              </w:rPr>
            </w:pPr>
            <w:r>
              <w:rPr>
                <w:rFonts w:hint="eastAsia" w:ascii="宋体" w:hAnsi="宋体" w:eastAsia="宋体"/>
                <w:color w:val="000000"/>
                <w:kern w:val="0"/>
                <w:sz w:val="22"/>
              </w:rPr>
              <w:t>区应急管理局</w:t>
            </w:r>
          </w:p>
        </w:tc>
        <w:tc>
          <w:tcPr>
            <w:tcW w:w="8037"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left"/>
              <w:textAlignment w:val="center"/>
              <w:outlineLvl w:val="9"/>
              <w:rPr>
                <w:rFonts w:hint="eastAsia" w:ascii="宋体" w:hAnsi="宋体" w:eastAsia="宋体"/>
                <w:color w:val="000000"/>
                <w:sz w:val="22"/>
              </w:rPr>
            </w:pPr>
            <w:r>
              <w:rPr>
                <w:rFonts w:hint="eastAsia" w:ascii="宋体" w:hAnsi="宋体" w:eastAsia="宋体"/>
                <w:color w:val="000000"/>
                <w:kern w:val="0"/>
                <w:sz w:val="22"/>
              </w:rPr>
              <w:t>组织开展</w:t>
            </w:r>
            <w:r>
              <w:rPr>
                <w:rFonts w:hint="eastAsia" w:ascii="宋体" w:hAnsi="宋体" w:eastAsia="宋体"/>
                <w:color w:val="000000"/>
                <w:kern w:val="0"/>
                <w:sz w:val="22"/>
                <w:lang w:val="en-US" w:eastAsia="zh-CN"/>
              </w:rPr>
              <w:t>预案</w:t>
            </w:r>
            <w:r>
              <w:rPr>
                <w:rFonts w:hint="eastAsia" w:ascii="宋体" w:hAnsi="宋体" w:eastAsia="宋体"/>
                <w:color w:val="000000"/>
                <w:kern w:val="0"/>
                <w:sz w:val="22"/>
              </w:rPr>
              <w:t>演练。按照分级负责的原则，指导地质灾害应急救援；组织协调较大地质灾害应急救援工作，并按权限作出决定；承担全</w:t>
            </w:r>
            <w:r>
              <w:rPr>
                <w:rFonts w:hint="eastAsia" w:ascii="宋体" w:hAnsi="宋体" w:eastAsia="宋体"/>
                <w:color w:val="000000"/>
                <w:kern w:val="0"/>
                <w:sz w:val="22"/>
                <w:lang w:val="en-US" w:eastAsia="zh-CN"/>
              </w:rPr>
              <w:t>区</w:t>
            </w:r>
            <w:r>
              <w:rPr>
                <w:rFonts w:hint="eastAsia" w:ascii="宋体" w:hAnsi="宋体" w:eastAsia="宋体"/>
                <w:color w:val="000000"/>
                <w:kern w:val="0"/>
                <w:sz w:val="22"/>
              </w:rPr>
              <w:t>应对较大地质灾害指挥部工作</w:t>
            </w:r>
            <w:r>
              <w:rPr>
                <w:rFonts w:hint="eastAsia" w:ascii="宋体" w:hAnsi="宋体" w:eastAsia="宋体"/>
                <w:color w:val="000000"/>
                <w:kern w:val="0"/>
                <w:sz w:val="22"/>
                <w:lang w:eastAsia="zh-CN"/>
              </w:rPr>
              <w:t>，</w:t>
            </w:r>
            <w:r>
              <w:rPr>
                <w:rFonts w:hint="eastAsia" w:ascii="宋体" w:hAnsi="宋体" w:eastAsia="宋体"/>
                <w:color w:val="000000"/>
                <w:kern w:val="0"/>
                <w:sz w:val="22"/>
              </w:rPr>
              <w:t>协助区委、区政府指定的负责同志组织较大灾害应急处置工作。会同有关部门建立统一的地质灾害应急管理信息平台，建立监测预警和灾情报告制度，健全地质灾害信息资源获取和共享机制，依法统一发布灾情。开展多灾种和灾害综合监测预警，指导开展地质灾害综合风险评估。组织开展突发地质灾害的调查评估工作。做好矿山开采可能引发地质灾害防范工作。成立应急抢险队伍或与专业矿山应急抢险队伍签订应急抢险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center"/>
              <w:textAlignment w:val="center"/>
              <w:outlineLvl w:val="9"/>
              <w:rPr>
                <w:rFonts w:hint="eastAsia" w:ascii="宋体" w:hAnsi="宋体" w:eastAsia="宋体"/>
                <w:color w:val="000000"/>
                <w:sz w:val="22"/>
              </w:rPr>
            </w:pPr>
            <w:r>
              <w:rPr>
                <w:rFonts w:hint="eastAsia" w:ascii="宋体" w:hAnsi="宋体" w:eastAsia="宋体"/>
                <w:color w:val="000000"/>
                <w:kern w:val="0"/>
                <w:sz w:val="22"/>
              </w:rPr>
              <w:t>区教育局</w:t>
            </w:r>
          </w:p>
        </w:tc>
        <w:tc>
          <w:tcPr>
            <w:tcW w:w="8037"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left"/>
              <w:textAlignment w:val="center"/>
              <w:outlineLvl w:val="9"/>
              <w:rPr>
                <w:rFonts w:hint="eastAsia" w:ascii="宋体" w:hAnsi="宋体" w:eastAsia="宋体"/>
                <w:color w:val="000000"/>
                <w:sz w:val="22"/>
              </w:rPr>
            </w:pPr>
            <w:r>
              <w:rPr>
                <w:rFonts w:hint="eastAsia" w:ascii="宋体" w:hAnsi="宋体" w:eastAsia="宋体"/>
                <w:color w:val="000000"/>
                <w:kern w:val="0"/>
                <w:sz w:val="22"/>
              </w:rPr>
              <w:t>编制部门地质灾害防灾预案；负责指导、监督中小学校（教学点）做好地质灾害防治工作，加强对学校师生地质灾害防治知识的培训，对发现存在地质灾害隐患的，要及时做好避让、治理和应急处置工作。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center"/>
              <w:textAlignment w:val="center"/>
              <w:outlineLvl w:val="9"/>
              <w:rPr>
                <w:rFonts w:hint="eastAsia" w:ascii="宋体" w:hAnsi="宋体" w:eastAsia="宋体"/>
                <w:color w:val="000000"/>
                <w:sz w:val="22"/>
              </w:rPr>
            </w:pPr>
            <w:r>
              <w:rPr>
                <w:rFonts w:hint="eastAsia" w:ascii="宋体" w:hAnsi="宋体" w:eastAsia="宋体"/>
                <w:color w:val="000000"/>
                <w:kern w:val="0"/>
                <w:sz w:val="22"/>
              </w:rPr>
              <w:t>区住建局</w:t>
            </w:r>
          </w:p>
        </w:tc>
        <w:tc>
          <w:tcPr>
            <w:tcW w:w="8037"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left"/>
              <w:textAlignment w:val="center"/>
              <w:outlineLvl w:val="9"/>
              <w:rPr>
                <w:rFonts w:hint="eastAsia" w:ascii="宋体" w:hAnsi="宋体" w:eastAsia="宋体"/>
                <w:color w:val="000000"/>
                <w:sz w:val="22"/>
              </w:rPr>
            </w:pPr>
            <w:r>
              <w:rPr>
                <w:rFonts w:hint="eastAsia" w:ascii="宋体" w:hAnsi="宋体" w:eastAsia="宋体"/>
                <w:color w:val="000000"/>
                <w:kern w:val="0"/>
                <w:sz w:val="22"/>
              </w:rPr>
              <w:t>编制部门地质灾害防灾预案；负责对可能引发滑坡、崩塌地质灾害的建设工程质量安全监督；加强在建项目监管，督促建设单位及时做好地质灾害评估，将在建项目建筑边坡作为建设项目的组成部分，与建设项目同报批、同勘察、同设计、同审查、同施工、同验收；做好地质灾害易发区的农村村民建房指导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center"/>
              <w:textAlignment w:val="center"/>
              <w:outlineLvl w:val="9"/>
              <w:rPr>
                <w:rFonts w:hint="eastAsia" w:ascii="宋体" w:hAnsi="宋体" w:eastAsia="宋体"/>
                <w:color w:val="000000"/>
                <w:sz w:val="22"/>
              </w:rPr>
            </w:pPr>
            <w:r>
              <w:rPr>
                <w:rFonts w:hint="eastAsia" w:ascii="宋体" w:hAnsi="宋体" w:eastAsia="宋体"/>
                <w:color w:val="000000"/>
                <w:kern w:val="0"/>
                <w:sz w:val="22"/>
              </w:rPr>
              <w:t>区交通运输局</w:t>
            </w:r>
          </w:p>
        </w:tc>
        <w:tc>
          <w:tcPr>
            <w:tcW w:w="8037"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left"/>
              <w:textAlignment w:val="center"/>
              <w:outlineLvl w:val="9"/>
              <w:rPr>
                <w:rFonts w:hint="eastAsia" w:ascii="宋体" w:hAnsi="宋体" w:eastAsia="宋体"/>
                <w:color w:val="000000"/>
                <w:sz w:val="22"/>
              </w:rPr>
            </w:pPr>
            <w:r>
              <w:rPr>
                <w:rFonts w:hint="eastAsia" w:ascii="宋体" w:hAnsi="宋体" w:eastAsia="宋体"/>
                <w:color w:val="000000"/>
                <w:kern w:val="0"/>
                <w:sz w:val="22"/>
              </w:rPr>
              <w:t>编制部门地质灾害防灾预案；负责指导、协调、监督交通干线特别是公路沿线地质灾害的防灾预案编制和实施，做好防灾抢险人员、防灾物资及撤离人员的紧急运输工作，保障交通干线和抢险救灾重要路线的畅通；负责对因公路建设引发的地质灾害隐患点的监测和预防工作，对因修筑公路形成的高陡边坡和不稳定斜坡，要责成建设或项目法人单位及时予以治理。对公路两侧岩石破碎、易发生崩塌的路段，应予以警示并及时坡面加固防护，确保公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center"/>
              <w:textAlignment w:val="center"/>
              <w:outlineLvl w:val="9"/>
              <w:rPr>
                <w:rFonts w:hint="eastAsia" w:ascii="宋体" w:hAnsi="宋体" w:eastAsia="宋体"/>
                <w:color w:val="000000"/>
                <w:sz w:val="22"/>
              </w:rPr>
            </w:pPr>
            <w:r>
              <w:rPr>
                <w:rFonts w:hint="eastAsia" w:ascii="宋体" w:hAnsi="宋体" w:eastAsia="宋体"/>
                <w:color w:val="000000"/>
                <w:kern w:val="0"/>
                <w:sz w:val="22"/>
              </w:rPr>
              <w:t>区水利局</w:t>
            </w:r>
          </w:p>
        </w:tc>
        <w:tc>
          <w:tcPr>
            <w:tcW w:w="8037"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left"/>
              <w:textAlignment w:val="center"/>
              <w:outlineLvl w:val="9"/>
              <w:rPr>
                <w:rFonts w:hint="eastAsia" w:ascii="宋体" w:hAnsi="宋体" w:eastAsia="宋体"/>
                <w:color w:val="000000"/>
                <w:sz w:val="22"/>
              </w:rPr>
            </w:pPr>
            <w:r>
              <w:rPr>
                <w:rFonts w:hint="eastAsia" w:ascii="宋体" w:hAnsi="宋体" w:eastAsia="宋体"/>
                <w:color w:val="000000"/>
                <w:kern w:val="0"/>
                <w:sz w:val="22"/>
              </w:rPr>
              <w:t>编制部门地质灾害防灾预案；负责指导、协调、监督境内沿河及水利设施地质灾害的防灾工作，加强对病险水库、堤防以及地质灾害易发区库岸及附属设施的监控和灾害治理工作；督促小水电建设项目业主按照《地质灾害防治条例》的规定在项目可行性研究阶段做好地质灾害危险评估工作，并落实各项防治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5"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center"/>
              <w:textAlignment w:val="center"/>
              <w:outlineLvl w:val="9"/>
              <w:rPr>
                <w:rFonts w:hint="eastAsia" w:ascii="宋体" w:hAnsi="宋体" w:eastAsia="宋体"/>
                <w:color w:val="000000"/>
                <w:kern w:val="0"/>
                <w:sz w:val="22"/>
                <w:lang w:val="en-US" w:eastAsia="zh-CN"/>
              </w:rPr>
            </w:pPr>
            <w:r>
              <w:rPr>
                <w:rFonts w:hint="eastAsia" w:ascii="宋体" w:hAnsi="宋体" w:eastAsia="宋体"/>
                <w:color w:val="000000"/>
                <w:kern w:val="0"/>
                <w:sz w:val="22"/>
                <w:lang w:val="en-US" w:eastAsia="zh-CN"/>
              </w:rPr>
              <w:t>区文旅体局</w:t>
            </w:r>
          </w:p>
        </w:tc>
        <w:tc>
          <w:tcPr>
            <w:tcW w:w="8037"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left"/>
              <w:textAlignment w:val="center"/>
              <w:outlineLvl w:val="9"/>
              <w:rPr>
                <w:rFonts w:hint="eastAsia" w:ascii="宋体" w:hAnsi="宋体" w:eastAsia="宋体"/>
                <w:color w:val="000000"/>
                <w:kern w:val="0"/>
                <w:sz w:val="22"/>
              </w:rPr>
            </w:pPr>
            <w:r>
              <w:rPr>
                <w:rFonts w:hint="eastAsia" w:ascii="宋体" w:hAnsi="宋体" w:eastAsia="宋体"/>
                <w:color w:val="000000"/>
                <w:kern w:val="0"/>
                <w:sz w:val="22"/>
              </w:rPr>
              <w:t>编制部门地质灾害防灾预案，指导各地督促各A级旅游景区（点）编制和完善地质灾害应急预案，加强对辖区内从事旅游服务的企事业单位和从业人员的防灾知识培训，在景区内游览时间、游览路线和游览景点选择上，要特别注意避开容易发生地质灾害的暴雨期和存在地质灾害隐患的地段、地点，避免地质灾害造成人员伤亡和财产损失；会同</w:t>
            </w:r>
            <w:r>
              <w:rPr>
                <w:rFonts w:hint="eastAsia" w:ascii="宋体" w:hAnsi="宋体" w:eastAsia="宋体"/>
                <w:color w:val="000000"/>
                <w:kern w:val="0"/>
                <w:sz w:val="22"/>
                <w:lang w:val="en-US" w:eastAsia="zh-CN"/>
              </w:rPr>
              <w:t>区</w:t>
            </w:r>
            <w:r>
              <w:rPr>
                <w:rFonts w:hint="eastAsia" w:ascii="宋体" w:hAnsi="宋体" w:eastAsia="宋体"/>
                <w:color w:val="000000"/>
                <w:kern w:val="0"/>
                <w:sz w:val="22"/>
              </w:rPr>
              <w:t>自然资源和规划</w:t>
            </w:r>
            <w:r>
              <w:rPr>
                <w:rFonts w:hint="eastAsia" w:ascii="宋体" w:hAnsi="宋体" w:eastAsia="宋体"/>
                <w:color w:val="000000"/>
                <w:kern w:val="0"/>
                <w:sz w:val="22"/>
                <w:lang w:val="en-US" w:eastAsia="zh-CN"/>
              </w:rPr>
              <w:t>分</w:t>
            </w:r>
            <w:r>
              <w:rPr>
                <w:rFonts w:hint="eastAsia" w:ascii="宋体" w:hAnsi="宋体" w:eastAsia="宋体"/>
                <w:color w:val="000000"/>
                <w:kern w:val="0"/>
                <w:sz w:val="22"/>
              </w:rPr>
              <w:t>局利用应急广播系统及时播报地质灾害预报预警信息。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center"/>
              <w:textAlignment w:val="center"/>
              <w:outlineLvl w:val="9"/>
              <w:rPr>
                <w:rFonts w:hint="eastAsia" w:ascii="宋体" w:hAnsi="宋体" w:eastAsia="宋体"/>
                <w:color w:val="000000"/>
                <w:sz w:val="22"/>
              </w:rPr>
            </w:pPr>
            <w:r>
              <w:rPr>
                <w:rFonts w:hint="eastAsia" w:ascii="宋体" w:hAnsi="宋体" w:eastAsia="宋体"/>
                <w:color w:val="000000"/>
                <w:kern w:val="0"/>
                <w:sz w:val="22"/>
              </w:rPr>
              <w:t>区气象局</w:t>
            </w:r>
          </w:p>
        </w:tc>
        <w:tc>
          <w:tcPr>
            <w:tcW w:w="8037"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left"/>
              <w:textAlignment w:val="center"/>
              <w:outlineLvl w:val="9"/>
              <w:rPr>
                <w:rFonts w:hint="eastAsia" w:ascii="宋体" w:hAnsi="宋体" w:eastAsia="宋体"/>
                <w:color w:val="000000"/>
                <w:sz w:val="22"/>
              </w:rPr>
            </w:pPr>
            <w:r>
              <w:rPr>
                <w:rFonts w:hint="eastAsia" w:ascii="宋体" w:hAnsi="宋体" w:eastAsia="宋体"/>
                <w:color w:val="000000"/>
                <w:kern w:val="0"/>
                <w:sz w:val="22"/>
              </w:rPr>
              <w:t>联合开展地质灾害预报预警工作；负责提供地质灾害预报预警所需气象资料信息；及时发布预报预警信息。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center"/>
              <w:textAlignment w:val="center"/>
              <w:outlineLvl w:val="9"/>
              <w:rPr>
                <w:rFonts w:hint="eastAsia" w:ascii="宋体" w:hAnsi="宋体" w:eastAsia="宋体"/>
                <w:color w:val="000000"/>
                <w:sz w:val="22"/>
              </w:rPr>
            </w:pPr>
            <w:r>
              <w:rPr>
                <w:rFonts w:hint="eastAsia" w:ascii="宋体" w:hAnsi="宋体" w:eastAsia="宋体"/>
                <w:color w:val="000000"/>
                <w:kern w:val="0"/>
                <w:sz w:val="22"/>
              </w:rPr>
              <w:t>其他有关部门</w:t>
            </w:r>
          </w:p>
        </w:tc>
        <w:tc>
          <w:tcPr>
            <w:tcW w:w="8037" w:type="dxa"/>
            <w:tcBorders>
              <w:top w:val="single" w:color="000000" w:sz="4" w:space="0"/>
              <w:left w:val="single" w:color="000000" w:sz="4" w:space="0"/>
              <w:bottom w:val="single" w:color="000000" w:sz="4" w:space="0"/>
              <w:right w:val="single" w:color="000000" w:sz="4" w:space="0"/>
            </w:tcBorders>
            <w:vAlign w:val="center"/>
          </w:tcPr>
          <w:p>
            <w:pPr>
              <w:widowControl/>
              <w:wordWrap/>
              <w:overflowPunct w:val="0"/>
              <w:topLinePunct/>
              <w:adjustRightInd/>
              <w:snapToGrid/>
              <w:spacing w:before="0" w:after="0" w:line="400" w:lineRule="exact"/>
              <w:ind w:left="0" w:leftChars="0" w:right="0" w:firstLine="0" w:firstLineChars="0"/>
              <w:jc w:val="left"/>
              <w:textAlignment w:val="center"/>
              <w:outlineLvl w:val="9"/>
              <w:rPr>
                <w:rFonts w:hint="eastAsia" w:ascii="宋体" w:hAnsi="宋体" w:eastAsia="宋体"/>
                <w:color w:val="000000"/>
                <w:sz w:val="22"/>
              </w:rPr>
            </w:pPr>
            <w:r>
              <w:rPr>
                <w:rFonts w:hint="eastAsia" w:ascii="宋体" w:hAnsi="宋体" w:eastAsia="宋体"/>
                <w:color w:val="000000"/>
                <w:kern w:val="0"/>
                <w:sz w:val="22"/>
              </w:rPr>
              <w:t>按照《国务院关于加强地质灾害防治工作决定重点工作分工方案的通知》（国办函[2011]94号）、《安徽省人民政府关于加强地质灾害防治工作的意见》（皖政[2012]84号）和《黄山市徽州区突发地质灾害应急预案》等有关规定做好本行业、本部门地质灾害防治工作。</w:t>
            </w:r>
          </w:p>
        </w:tc>
      </w:tr>
    </w:tbl>
    <w:p>
      <w:pPr>
        <w:rPr>
          <w:rFonts w:hint="default" w:ascii="Times New Roman" w:eastAsia="方正小标宋简体"/>
          <w:kern w:val="0"/>
          <w:sz w:val="36"/>
        </w:rPr>
      </w:pPr>
    </w:p>
    <w:p>
      <w:pPr>
        <w:rPr>
          <w:rFonts w:hint="eastAsia" w:ascii="Times New Roman" w:hAnsi="黑体" w:eastAsia="黑体"/>
          <w:kern w:val="0"/>
          <w:sz w:val="32"/>
        </w:rPr>
      </w:pPr>
    </w:p>
    <w:p>
      <w:pPr>
        <w:rPr>
          <w:rFonts w:hint="eastAsia" w:ascii="Times New Roman" w:hAnsi="黑体" w:eastAsia="黑体"/>
          <w:kern w:val="0"/>
          <w:sz w:val="32"/>
        </w:rPr>
      </w:pPr>
    </w:p>
    <w:p>
      <w:pPr>
        <w:rPr>
          <w:rFonts w:hint="eastAsia" w:ascii="Times New Roman" w:hAnsi="黑体" w:eastAsia="黑体"/>
          <w:kern w:val="0"/>
          <w:sz w:val="32"/>
        </w:rPr>
      </w:pPr>
    </w:p>
    <w:p>
      <w:pPr>
        <w:rPr>
          <w:rFonts w:hint="eastAsia" w:ascii="Times New Roman" w:hAnsi="黑体" w:eastAsia="黑体"/>
          <w:kern w:val="0"/>
          <w:sz w:val="32"/>
        </w:rPr>
      </w:pPr>
    </w:p>
    <w:p>
      <w:pPr>
        <w:rPr>
          <w:rFonts w:hint="eastAsia" w:ascii="Times New Roman" w:hAnsi="黑体" w:eastAsia="黑体"/>
          <w:kern w:val="0"/>
          <w:sz w:val="32"/>
        </w:rPr>
      </w:pPr>
    </w:p>
    <w:p>
      <w:pPr>
        <w:rPr>
          <w:rFonts w:hint="eastAsia" w:ascii="Times New Roman" w:hAnsi="黑体" w:eastAsia="黑体"/>
          <w:kern w:val="0"/>
          <w:sz w:val="32"/>
        </w:rPr>
      </w:pPr>
    </w:p>
    <w:p>
      <w:pPr>
        <w:rPr>
          <w:rFonts w:hint="eastAsia" w:ascii="Times New Roman" w:hAnsi="黑体" w:eastAsia="黑体"/>
          <w:kern w:val="0"/>
          <w:sz w:val="32"/>
        </w:rPr>
      </w:pPr>
    </w:p>
    <w:p>
      <w:pPr>
        <w:rPr>
          <w:rFonts w:hint="eastAsia" w:ascii="Times New Roman" w:hAnsi="黑体" w:eastAsia="黑体"/>
          <w:kern w:val="0"/>
          <w:sz w:val="32"/>
        </w:rPr>
      </w:pPr>
    </w:p>
    <w:p>
      <w:pPr>
        <w:rPr>
          <w:rFonts w:hint="eastAsia" w:ascii="Times New Roman" w:hAnsi="黑体" w:eastAsia="黑体"/>
          <w:kern w:val="0"/>
          <w:sz w:val="32"/>
        </w:rPr>
      </w:pPr>
    </w:p>
    <w:p>
      <w:pPr>
        <w:pStyle w:val="2"/>
        <w:rPr>
          <w:rFonts w:hint="eastAsia" w:ascii="Times New Roman" w:eastAsia="方正小标宋简体"/>
          <w:kern w:val="0"/>
          <w:sz w:val="36"/>
        </w:rPr>
      </w:pPr>
    </w:p>
    <w:p>
      <w:pPr>
        <w:pStyle w:val="2"/>
        <w:rPr>
          <w:rFonts w:hint="eastAsia" w:ascii="Times New Roman" w:eastAsia="方正小标宋简体"/>
          <w:kern w:val="0"/>
          <w:sz w:val="36"/>
        </w:rPr>
      </w:pPr>
    </w:p>
    <w:p>
      <w:pPr>
        <w:pStyle w:val="2"/>
        <w:rPr>
          <w:rFonts w:hint="eastAsia" w:ascii="Times New Roman" w:eastAsia="方正小标宋简体"/>
          <w:kern w:val="0"/>
          <w:sz w:val="36"/>
        </w:rPr>
      </w:pPr>
    </w:p>
    <w:p>
      <w:pPr>
        <w:pStyle w:val="2"/>
        <w:rPr>
          <w:rFonts w:hint="eastAsia" w:ascii="Times New Roman" w:eastAsia="方正小标宋简体"/>
          <w:kern w:val="0"/>
          <w:sz w:val="36"/>
        </w:rPr>
      </w:pPr>
    </w:p>
    <w:p>
      <w:pPr>
        <w:pStyle w:val="2"/>
        <w:rPr>
          <w:rFonts w:hint="eastAsia" w:ascii="Times New Roman" w:eastAsia="方正小标宋简体"/>
          <w:kern w:val="0"/>
          <w:sz w:val="36"/>
        </w:rPr>
      </w:pPr>
    </w:p>
    <w:p>
      <w:pPr>
        <w:rPr>
          <w:rFonts w:hint="default" w:ascii="Times New Roman" w:eastAsia="方正小标宋简体"/>
          <w:kern w:val="0"/>
          <w:sz w:val="36"/>
        </w:rPr>
      </w:pPr>
      <w:r>
        <w:rPr>
          <w:rFonts w:hint="eastAsia" w:ascii="Times New Roman" w:hAnsi="黑体" w:eastAsia="黑体"/>
          <w:kern w:val="0"/>
          <w:sz w:val="32"/>
        </w:rPr>
        <w:t>附表</w:t>
      </w:r>
      <w:r>
        <w:rPr>
          <w:rFonts w:hint="eastAsia" w:hAnsi="黑体" w:eastAsia="黑体"/>
          <w:kern w:val="0"/>
          <w:sz w:val="32"/>
          <w:lang w:val="en-US" w:eastAsia="zh-CN"/>
        </w:rPr>
        <w:t>4</w:t>
      </w:r>
    </w:p>
    <w:p>
      <w:pPr>
        <w:jc w:val="center"/>
        <w:rPr>
          <w:rFonts w:hint="eastAsia" w:ascii="Times New Roman" w:eastAsia="方正小标宋简体"/>
          <w:kern w:val="0"/>
          <w:sz w:val="36"/>
        </w:rPr>
      </w:pPr>
      <w:r>
        <w:rPr>
          <w:rFonts w:hint="default" w:ascii="Times New Roman" w:eastAsia="方正小标宋简体"/>
          <w:kern w:val="0"/>
          <w:sz w:val="36"/>
        </w:rPr>
        <w:t>202</w:t>
      </w:r>
      <w:r>
        <w:rPr>
          <w:rFonts w:hint="eastAsia" w:eastAsia="方正小标宋简体"/>
          <w:kern w:val="0"/>
          <w:sz w:val="36"/>
          <w:lang w:val="en-US" w:eastAsia="zh-CN"/>
        </w:rPr>
        <w:t>5</w:t>
      </w:r>
      <w:r>
        <w:rPr>
          <w:rFonts w:hint="eastAsia" w:ascii="Times New Roman" w:eastAsia="方正小标宋简体"/>
          <w:kern w:val="0"/>
          <w:sz w:val="36"/>
        </w:rPr>
        <w:t>年度地质灾害防治工作联系卡</w:t>
      </w:r>
    </w:p>
    <w:tbl>
      <w:tblPr>
        <w:tblStyle w:val="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91"/>
        <w:gridCol w:w="1833"/>
        <w:gridCol w:w="2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2167"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b/>
                <w:kern w:val="0"/>
                <w:sz w:val="28"/>
              </w:rPr>
            </w:pPr>
            <w:r>
              <w:rPr>
                <w:rFonts w:hint="eastAsia" w:ascii="Times New Roman" w:hAnsi="宋体"/>
                <w:b/>
                <w:kern w:val="0"/>
                <w:sz w:val="28"/>
              </w:rPr>
              <w:t>领导组成员单位</w:t>
            </w:r>
          </w:p>
        </w:tc>
        <w:tc>
          <w:tcPr>
            <w:tcW w:w="1076" w:type="pct"/>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Times New Roman"/>
                <w:b/>
                <w:kern w:val="0"/>
                <w:sz w:val="28"/>
              </w:rPr>
            </w:pPr>
            <w:r>
              <w:rPr>
                <w:rFonts w:hint="eastAsia" w:ascii="Times New Roman"/>
                <w:b/>
                <w:kern w:val="0"/>
                <w:sz w:val="28"/>
              </w:rPr>
              <w:t>联系人</w:t>
            </w:r>
          </w:p>
        </w:tc>
        <w:tc>
          <w:tcPr>
            <w:tcW w:w="1755" w:type="pct"/>
            <w:tcBorders>
              <w:top w:val="single" w:color="auto" w:sz="4" w:space="0"/>
              <w:left w:val="nil"/>
              <w:bottom w:val="single" w:color="auto" w:sz="4" w:space="0"/>
              <w:right w:val="single" w:color="auto" w:sz="4" w:space="0"/>
            </w:tcBorders>
            <w:vAlign w:val="center"/>
          </w:tcPr>
          <w:p>
            <w:pPr>
              <w:widowControl/>
              <w:spacing w:line="500" w:lineRule="exact"/>
              <w:jc w:val="center"/>
              <w:rPr>
                <w:rFonts w:hint="default" w:ascii="Times New Roman"/>
                <w:b/>
                <w:color w:val="000000"/>
                <w:kern w:val="0"/>
                <w:sz w:val="28"/>
              </w:rPr>
            </w:pPr>
            <w:r>
              <w:rPr>
                <w:rFonts w:hint="eastAsia" w:ascii="Times New Roman" w:hAnsi="宋体"/>
                <w:b/>
                <w:color w:val="000000"/>
                <w:kern w:val="0"/>
                <w:sz w:val="28"/>
              </w:rPr>
              <w:t>单位办公室电话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hAnsi="宋体"/>
                <w:color w:val="auto"/>
                <w:kern w:val="0"/>
                <w:sz w:val="24"/>
              </w:rPr>
              <w:t>区公安分局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kern w:val="0"/>
                <w:sz w:val="24"/>
              </w:rPr>
              <w:t>余东勇</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eastAsia="方正仿宋_GBK"/>
                <w:color w:val="000000"/>
                <w:kern w:val="0"/>
                <w:sz w:val="24"/>
                <w:lang w:val="en-US" w:eastAsia="zh-CN"/>
              </w:rPr>
            </w:pPr>
            <w:r>
              <w:rPr>
                <w:rFonts w:hint="eastAsia" w:ascii="Times New Roman"/>
                <w:color w:val="000000"/>
                <w:kern w:val="0"/>
                <w:sz w:val="24"/>
              </w:rPr>
              <w:t>3</w:t>
            </w:r>
            <w:r>
              <w:rPr>
                <w:rFonts w:hint="eastAsia"/>
                <w:color w:val="000000"/>
                <w:kern w:val="0"/>
                <w:sz w:val="24"/>
                <w:lang w:val="en-US" w:eastAsia="zh-CN"/>
              </w:rPr>
              <w:t>583036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hAnsi="宋体"/>
                <w:color w:val="auto"/>
                <w:kern w:val="0"/>
                <w:sz w:val="24"/>
              </w:rPr>
              <w:t>区自然资源和规划分局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kern w:val="0"/>
                <w:sz w:val="24"/>
              </w:rPr>
              <w:t>谢洪潮</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default" w:ascii="Times New Roman"/>
                <w:color w:val="000000"/>
                <w:kern w:val="0"/>
                <w:sz w:val="24"/>
              </w:rPr>
              <w:t>3582275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hAnsi="宋体"/>
                <w:color w:val="auto"/>
                <w:kern w:val="0"/>
                <w:sz w:val="24"/>
              </w:rPr>
              <w:t>区发改委</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eastAsia" w:ascii="Times New Roman" w:eastAsia="方正仿宋_GBK"/>
                <w:kern w:val="0"/>
                <w:sz w:val="24"/>
                <w:lang w:val="en-US" w:eastAsia="zh-CN"/>
              </w:rPr>
            </w:pPr>
            <w:r>
              <w:rPr>
                <w:rFonts w:hint="eastAsia"/>
                <w:kern w:val="0"/>
                <w:sz w:val="24"/>
                <w:lang w:val="en-US" w:eastAsia="zh-CN"/>
              </w:rPr>
              <w:t>潘慧群</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eastAsia" w:ascii="Times New Roman"/>
                <w:color w:val="000000"/>
                <w:kern w:val="0"/>
                <w:sz w:val="24"/>
              </w:rPr>
              <w:t>3582340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eastAsia" w:ascii="Times New Roman"/>
                <w:color w:val="auto"/>
                <w:kern w:val="0"/>
                <w:sz w:val="24"/>
              </w:rPr>
            </w:pPr>
            <w:r>
              <w:rPr>
                <w:rFonts w:hint="eastAsia" w:ascii="Times New Roman" w:hAnsi="宋体"/>
                <w:color w:val="auto"/>
                <w:kern w:val="0"/>
                <w:sz w:val="24"/>
              </w:rPr>
              <w:t>区住建局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hAnsi="宋体"/>
                <w:kern w:val="0"/>
                <w:sz w:val="24"/>
              </w:rPr>
              <w:t>盛新辉</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default" w:ascii="Times New Roman"/>
                <w:color w:val="000000"/>
                <w:kern w:val="0"/>
                <w:sz w:val="24"/>
              </w:rPr>
              <w:t>3</w:t>
            </w:r>
            <w:r>
              <w:rPr>
                <w:rFonts w:hint="eastAsia" w:ascii="Times New Roman"/>
                <w:color w:val="000000"/>
                <w:kern w:val="0"/>
                <w:sz w:val="24"/>
              </w:rPr>
              <w:t>511364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hAnsi="宋体"/>
                <w:color w:val="auto"/>
                <w:kern w:val="0"/>
                <w:sz w:val="24"/>
              </w:rPr>
              <w:t>区财政局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kern w:val="0"/>
                <w:sz w:val="24"/>
              </w:rPr>
              <w:t>吴义红</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eastAsia" w:ascii="Times New Roman"/>
                <w:color w:val="000000"/>
                <w:kern w:val="0"/>
                <w:sz w:val="24"/>
              </w:rPr>
              <w:t>3584007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hAnsi="宋体"/>
                <w:color w:val="auto"/>
                <w:kern w:val="0"/>
                <w:sz w:val="24"/>
              </w:rPr>
              <w:t>区人社局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eastAsia" w:ascii="Times New Roman"/>
                <w:kern w:val="0"/>
                <w:sz w:val="24"/>
              </w:rPr>
            </w:pPr>
            <w:r>
              <w:rPr>
                <w:rFonts w:hint="eastAsia" w:ascii="Times New Roman"/>
                <w:kern w:val="0"/>
                <w:sz w:val="24"/>
              </w:rPr>
              <w:t>胡  婷</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default" w:ascii="Times New Roman"/>
                <w:color w:val="000000"/>
                <w:kern w:val="0"/>
                <w:sz w:val="24"/>
              </w:rPr>
              <w:t>3511366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hAnsi="宋体"/>
                <w:color w:val="auto"/>
                <w:kern w:val="0"/>
                <w:sz w:val="24"/>
              </w:rPr>
              <w:t>区文旅体局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eastAsia" w:ascii="Times New Roman"/>
                <w:kern w:val="0"/>
                <w:sz w:val="24"/>
              </w:rPr>
            </w:pPr>
            <w:r>
              <w:rPr>
                <w:rFonts w:hint="eastAsia" w:ascii="Times New Roman"/>
                <w:kern w:val="0"/>
                <w:sz w:val="24"/>
              </w:rPr>
              <w:t>纪良丽</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eastAsia" w:ascii="Times New Roman"/>
                <w:color w:val="000000"/>
                <w:kern w:val="0"/>
                <w:sz w:val="24"/>
              </w:rPr>
              <w:t>3584916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hAnsi="宋体"/>
                <w:color w:val="auto"/>
                <w:kern w:val="0"/>
                <w:sz w:val="24"/>
              </w:rPr>
              <w:t>区交通运输局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kern w:val="0"/>
                <w:sz w:val="24"/>
              </w:rPr>
              <w:t>谢中华</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eastAsia" w:ascii="Times New Roman"/>
                <w:color w:val="000000"/>
                <w:kern w:val="0"/>
                <w:sz w:val="24"/>
              </w:rPr>
            </w:pPr>
            <w:r>
              <w:rPr>
                <w:rFonts w:hint="default" w:ascii="Times New Roman"/>
                <w:color w:val="000000"/>
                <w:kern w:val="0"/>
                <w:sz w:val="24"/>
              </w:rPr>
              <w:t>358000</w:t>
            </w:r>
            <w:r>
              <w:rPr>
                <w:rFonts w:hint="eastAsia" w:ascii="Times New Roman"/>
                <w:color w:val="000000"/>
                <w:kern w:val="0"/>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hAnsi="宋体"/>
                <w:color w:val="auto"/>
                <w:kern w:val="0"/>
                <w:sz w:val="24"/>
              </w:rPr>
              <w:t>区水利局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kern w:val="0"/>
                <w:sz w:val="24"/>
              </w:rPr>
              <w:t>汪金水</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eastAsia" w:ascii="Times New Roman"/>
                <w:color w:val="000000"/>
                <w:kern w:val="0"/>
                <w:sz w:val="24"/>
              </w:rPr>
            </w:pPr>
            <w:r>
              <w:rPr>
                <w:rFonts w:hint="default" w:ascii="Times New Roman"/>
                <w:color w:val="000000"/>
                <w:kern w:val="0"/>
                <w:sz w:val="24"/>
              </w:rPr>
              <w:t>358508</w:t>
            </w:r>
            <w:r>
              <w:rPr>
                <w:rFonts w:hint="eastAsia" w:ascii="Times New Roman"/>
                <w:color w:val="000000"/>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hAnsi="宋体"/>
                <w:color w:val="auto"/>
                <w:kern w:val="0"/>
                <w:sz w:val="24"/>
              </w:rPr>
              <w:t>区</w:t>
            </w:r>
            <w:r>
              <w:rPr>
                <w:rFonts w:hint="eastAsia" w:hAnsi="宋体"/>
                <w:color w:val="auto"/>
                <w:kern w:val="0"/>
                <w:sz w:val="24"/>
                <w:lang w:val="en-US" w:eastAsia="zh-CN"/>
              </w:rPr>
              <w:t>科技工信局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kern w:val="0"/>
                <w:sz w:val="24"/>
              </w:rPr>
              <w:t>胡</w:t>
            </w:r>
            <w:r>
              <w:rPr>
                <w:rFonts w:hint="default" w:ascii="Times New Roman"/>
                <w:kern w:val="0"/>
                <w:sz w:val="24"/>
              </w:rPr>
              <w:t xml:space="preserve">  </w:t>
            </w:r>
            <w:r>
              <w:rPr>
                <w:rFonts w:hint="eastAsia" w:ascii="Times New Roman"/>
                <w:kern w:val="0"/>
                <w:sz w:val="24"/>
              </w:rPr>
              <w:t>玲</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default" w:ascii="Times New Roman"/>
                <w:color w:val="000000"/>
                <w:kern w:val="0"/>
                <w:sz w:val="24"/>
              </w:rPr>
              <w:t>35</w:t>
            </w:r>
            <w:r>
              <w:rPr>
                <w:rFonts w:hint="eastAsia" w:ascii="Times New Roman"/>
                <w:color w:val="000000"/>
                <w:kern w:val="0"/>
                <w:sz w:val="24"/>
              </w:rPr>
              <w:t>16173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hAnsi="宋体"/>
                <w:color w:val="auto"/>
                <w:kern w:val="0"/>
                <w:sz w:val="24"/>
              </w:rPr>
              <w:t>区卫健委</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eastAsia" w:ascii="Times New Roman"/>
                <w:kern w:val="0"/>
                <w:sz w:val="24"/>
              </w:rPr>
            </w:pPr>
            <w:r>
              <w:rPr>
                <w:rFonts w:hint="eastAsia" w:ascii="Times New Roman"/>
                <w:kern w:val="0"/>
                <w:sz w:val="24"/>
              </w:rPr>
              <w:t>张仁财</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default" w:ascii="Times New Roman"/>
                <w:color w:val="000000"/>
                <w:kern w:val="0"/>
                <w:sz w:val="24"/>
              </w:rPr>
              <w:t>3584900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hAnsi="宋体"/>
                <w:color w:val="auto"/>
                <w:kern w:val="0"/>
                <w:sz w:val="24"/>
              </w:rPr>
              <w:t>区生态环境分局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eastAsia" w:ascii="Times New Roman"/>
                <w:kern w:val="0"/>
                <w:sz w:val="24"/>
              </w:rPr>
            </w:pPr>
            <w:r>
              <w:rPr>
                <w:rFonts w:hint="eastAsia" w:ascii="Times New Roman" w:hAnsi="宋体"/>
                <w:kern w:val="0"/>
                <w:sz w:val="24"/>
              </w:rPr>
              <w:t>黄  俊</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default" w:ascii="Times New Roman"/>
                <w:color w:val="000000"/>
                <w:kern w:val="0"/>
                <w:sz w:val="24"/>
              </w:rPr>
              <w:t>358</w:t>
            </w:r>
            <w:r>
              <w:rPr>
                <w:rFonts w:hint="eastAsia" w:ascii="Times New Roman"/>
                <w:color w:val="000000"/>
                <w:kern w:val="0"/>
                <w:sz w:val="24"/>
              </w:rPr>
              <w:t>3965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hAnsi="宋体"/>
                <w:color w:val="auto"/>
                <w:kern w:val="0"/>
                <w:sz w:val="24"/>
              </w:rPr>
              <w:t>区农业农村局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hAnsi="宋体"/>
                <w:kern w:val="0"/>
                <w:sz w:val="24"/>
              </w:rPr>
              <w:t>朱银钱</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default" w:ascii="Times New Roman"/>
                <w:color w:val="000000"/>
                <w:kern w:val="0"/>
                <w:sz w:val="24"/>
              </w:rPr>
              <w:t>35800</w:t>
            </w:r>
            <w:r>
              <w:rPr>
                <w:rFonts w:hint="eastAsia" w:ascii="Times New Roman"/>
                <w:color w:val="000000"/>
                <w:kern w:val="0"/>
                <w:sz w:val="24"/>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color w:val="auto"/>
                <w:kern w:val="0"/>
                <w:sz w:val="24"/>
              </w:rPr>
              <w:t>区林业局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kern w:val="0"/>
                <w:sz w:val="24"/>
              </w:rPr>
              <w:t>吴志荣</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default" w:ascii="Times New Roman"/>
                <w:color w:val="000000"/>
                <w:kern w:val="0"/>
                <w:sz w:val="24"/>
              </w:rPr>
              <w:t>3583596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color w:val="auto"/>
                <w:kern w:val="0"/>
                <w:sz w:val="24"/>
              </w:rPr>
              <w:t>区教育局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kern w:val="0"/>
                <w:sz w:val="24"/>
              </w:rPr>
              <w:t>余荐鹏</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default" w:ascii="Times New Roman"/>
                <w:color w:val="000000"/>
                <w:kern w:val="0"/>
                <w:sz w:val="24"/>
              </w:rPr>
              <w:t>351</w:t>
            </w:r>
            <w:r>
              <w:rPr>
                <w:rFonts w:hint="eastAsia" w:ascii="Times New Roman"/>
                <w:color w:val="000000"/>
                <w:kern w:val="0"/>
                <w:sz w:val="24"/>
              </w:rPr>
              <w:t>5122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color w:val="auto"/>
                <w:kern w:val="0"/>
                <w:sz w:val="24"/>
              </w:rPr>
              <w:t>区应急局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kern w:val="0"/>
                <w:sz w:val="24"/>
              </w:rPr>
              <w:t>吴诚志</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default" w:ascii="Times New Roman"/>
                <w:color w:val="000000"/>
                <w:kern w:val="0"/>
                <w:sz w:val="24"/>
              </w:rPr>
              <w:t>358</w:t>
            </w:r>
            <w:r>
              <w:rPr>
                <w:rFonts w:hint="eastAsia" w:ascii="Times New Roman"/>
                <w:color w:val="000000"/>
                <w:kern w:val="0"/>
                <w:sz w:val="24"/>
              </w:rPr>
              <w:t>5322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color w:val="auto"/>
                <w:kern w:val="0"/>
                <w:sz w:val="24"/>
              </w:rPr>
              <w:t>区消防救援大队</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eastAsia="方正仿宋_GBK"/>
                <w:kern w:val="0"/>
                <w:sz w:val="24"/>
                <w:lang w:val="en-US" w:eastAsia="zh-CN"/>
              </w:rPr>
            </w:pPr>
            <w:r>
              <w:rPr>
                <w:rFonts w:hint="eastAsia"/>
                <w:kern w:val="0"/>
                <w:sz w:val="24"/>
                <w:lang w:val="en-US" w:eastAsia="zh-CN"/>
              </w:rPr>
              <w:t>张正凯</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eastAsia" w:ascii="Times New Roman"/>
                <w:color w:val="000000"/>
                <w:kern w:val="0"/>
                <w:sz w:val="24"/>
              </w:rPr>
              <w:t>3583119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color w:val="auto"/>
                <w:kern w:val="0"/>
                <w:sz w:val="24"/>
              </w:rPr>
            </w:pPr>
            <w:r>
              <w:rPr>
                <w:rFonts w:hint="eastAsia" w:ascii="Times New Roman"/>
                <w:color w:val="auto"/>
                <w:kern w:val="0"/>
                <w:sz w:val="24"/>
              </w:rPr>
              <w:t>市公路管理服务中心徽州分中心</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kern w:val="0"/>
                <w:sz w:val="24"/>
                <w:szCs w:val="24"/>
                <w:highlight w:val="none"/>
                <w:lang w:val="en-US" w:eastAsia="zh-CN"/>
              </w:rPr>
              <w:t>方宇光</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ascii="Times New Roman"/>
                <w:kern w:val="0"/>
                <w:sz w:val="24"/>
                <w:szCs w:val="24"/>
                <w:highlight w:val="none"/>
              </w:rPr>
              <w:t>3516966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eastAsia" w:ascii="Times New Roman"/>
                <w:color w:val="auto"/>
                <w:kern w:val="0"/>
                <w:sz w:val="24"/>
              </w:rPr>
            </w:pPr>
            <w:r>
              <w:rPr>
                <w:rFonts w:hint="eastAsia" w:ascii="Times New Roman" w:hAnsi="宋体"/>
                <w:color w:val="auto"/>
                <w:kern w:val="0"/>
                <w:sz w:val="24"/>
              </w:rPr>
              <w:t>区人武部</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eastAsia" w:ascii="Times New Roman"/>
                <w:kern w:val="0"/>
                <w:sz w:val="24"/>
              </w:rPr>
            </w:pPr>
            <w:r>
              <w:rPr>
                <w:rFonts w:hint="eastAsia" w:ascii="Times New Roman"/>
                <w:kern w:val="0"/>
                <w:sz w:val="24"/>
              </w:rPr>
              <w:t>储岳雷</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eastAsia" w:ascii="Times New Roman"/>
                <w:color w:val="000000"/>
                <w:kern w:val="0"/>
                <w:sz w:val="24"/>
              </w:rPr>
              <w:t>283704</w:t>
            </w:r>
            <w:r>
              <w:rPr>
                <w:rFonts w:hint="default" w:ascii="Times New Roman"/>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nil"/>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color w:val="auto"/>
                <w:kern w:val="0"/>
                <w:sz w:val="24"/>
              </w:rPr>
              <w:t>区气象局</w:t>
            </w:r>
          </w:p>
        </w:tc>
        <w:tc>
          <w:tcPr>
            <w:tcW w:w="1076" w:type="pct"/>
            <w:tcBorders>
              <w:top w:val="nil"/>
              <w:left w:val="nil"/>
              <w:bottom w:val="single" w:color="auto" w:sz="4" w:space="0"/>
              <w:right w:val="single" w:color="auto" w:sz="4" w:space="0"/>
            </w:tcBorders>
            <w:vAlign w:val="center"/>
          </w:tcPr>
          <w:p>
            <w:pPr>
              <w:widowControl/>
              <w:spacing w:line="500" w:lineRule="exact"/>
              <w:jc w:val="center"/>
              <w:rPr>
                <w:rFonts w:hint="eastAsia" w:ascii="Times New Roman"/>
                <w:color w:val="auto"/>
                <w:kern w:val="0"/>
                <w:sz w:val="24"/>
              </w:rPr>
            </w:pPr>
            <w:r>
              <w:rPr>
                <w:rFonts w:hint="eastAsia" w:ascii="Times New Roman"/>
                <w:color w:val="auto"/>
                <w:kern w:val="0"/>
                <w:sz w:val="24"/>
              </w:rPr>
              <w:t>张</w:t>
            </w:r>
            <w:r>
              <w:rPr>
                <w:rFonts w:hint="default" w:ascii="Times New Roman"/>
                <w:color w:val="auto"/>
                <w:kern w:val="0"/>
                <w:sz w:val="24"/>
              </w:rPr>
              <w:t xml:space="preserve">  </w:t>
            </w:r>
            <w:r>
              <w:rPr>
                <w:rFonts w:hint="eastAsia" w:ascii="Times New Roman"/>
                <w:color w:val="auto"/>
                <w:kern w:val="0"/>
                <w:sz w:val="24"/>
              </w:rPr>
              <w:t>杰</w:t>
            </w:r>
          </w:p>
        </w:tc>
        <w:tc>
          <w:tcPr>
            <w:tcW w:w="1755" w:type="pct"/>
            <w:tcBorders>
              <w:top w:val="nil"/>
              <w:left w:val="nil"/>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r>
              <w:rPr>
                <w:rFonts w:hint="default" w:ascii="Times New Roman"/>
                <w:color w:val="000000"/>
                <w:kern w:val="0"/>
                <w:sz w:val="24"/>
              </w:rPr>
              <w:t>3581686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color w:val="auto"/>
                <w:kern w:val="0"/>
                <w:sz w:val="24"/>
              </w:rPr>
              <w:t>徽州供电分公司</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kern w:val="0"/>
                <w:sz w:val="24"/>
              </w:rPr>
              <w:t>蔡宏欣</w:t>
            </w:r>
          </w:p>
        </w:tc>
        <w:tc>
          <w:tcPr>
            <w:tcW w:w="1755"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eastAsia="方正仿宋_GBK"/>
                <w:color w:val="auto"/>
                <w:kern w:val="0"/>
                <w:sz w:val="24"/>
                <w:lang w:val="en-US" w:eastAsia="zh-CN"/>
              </w:rPr>
            </w:pPr>
            <w:r>
              <w:rPr>
                <w:rFonts w:hint="eastAsia" w:ascii="Times New Roman"/>
                <w:color w:val="auto"/>
                <w:kern w:val="0"/>
                <w:sz w:val="24"/>
              </w:rPr>
              <w:t>中国电信徽州</w:t>
            </w:r>
            <w:r>
              <w:rPr>
                <w:rFonts w:hint="eastAsia"/>
                <w:color w:val="auto"/>
                <w:kern w:val="0"/>
                <w:sz w:val="24"/>
                <w:lang w:val="en-US" w:eastAsia="zh-CN"/>
              </w:rPr>
              <w:t>区营业部</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Times New Roman"/>
                <w:kern w:val="0"/>
                <w:sz w:val="24"/>
              </w:rPr>
            </w:pPr>
            <w:r>
              <w:rPr>
                <w:rFonts w:hint="eastAsia" w:ascii="Times New Roman"/>
                <w:kern w:val="0"/>
                <w:sz w:val="24"/>
              </w:rPr>
              <w:t>江泳</w:t>
            </w:r>
          </w:p>
        </w:tc>
        <w:tc>
          <w:tcPr>
            <w:tcW w:w="1755" w:type="pct"/>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hint="default" w:ascii="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eastAsia="方正仿宋_GBK"/>
                <w:color w:val="auto"/>
                <w:kern w:val="0"/>
                <w:sz w:val="24"/>
                <w:lang w:val="en-US" w:eastAsia="zh-CN"/>
              </w:rPr>
            </w:pPr>
            <w:r>
              <w:rPr>
                <w:rFonts w:hint="eastAsia" w:ascii="Times New Roman"/>
                <w:color w:val="auto"/>
                <w:kern w:val="0"/>
                <w:sz w:val="24"/>
              </w:rPr>
              <w:t>中国移动</w:t>
            </w:r>
            <w:r>
              <w:rPr>
                <w:rFonts w:hint="eastAsia"/>
                <w:color w:val="auto"/>
                <w:kern w:val="0"/>
                <w:sz w:val="24"/>
                <w:lang w:val="en-US" w:eastAsia="zh-CN"/>
              </w:rPr>
              <w:t>徽州营销中心</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eastAsia="方正仿宋_GBK"/>
                <w:kern w:val="0"/>
                <w:sz w:val="24"/>
                <w:lang w:val="en-US" w:eastAsia="zh-CN"/>
              </w:rPr>
            </w:pPr>
            <w:r>
              <w:rPr>
                <w:rFonts w:hint="eastAsia"/>
                <w:kern w:val="0"/>
                <w:sz w:val="24"/>
                <w:lang w:val="en-US" w:eastAsia="zh-CN"/>
              </w:rPr>
              <w:t>林云辉</w:t>
            </w:r>
          </w:p>
        </w:tc>
        <w:tc>
          <w:tcPr>
            <w:tcW w:w="1755"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167"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color w:val="auto"/>
                <w:kern w:val="0"/>
                <w:sz w:val="24"/>
              </w:rPr>
            </w:pPr>
            <w:r>
              <w:rPr>
                <w:rFonts w:hint="eastAsia" w:ascii="Times New Roman"/>
                <w:color w:val="auto"/>
                <w:kern w:val="0"/>
                <w:sz w:val="24"/>
              </w:rPr>
              <w:t>中国联通徽州分公司</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kern w:val="0"/>
                <w:sz w:val="24"/>
              </w:rPr>
            </w:pPr>
            <w:r>
              <w:rPr>
                <w:rFonts w:hint="eastAsia" w:ascii="Times New Roman"/>
                <w:kern w:val="0"/>
                <w:sz w:val="24"/>
              </w:rPr>
              <w:t>吴江培</w:t>
            </w:r>
          </w:p>
        </w:tc>
        <w:tc>
          <w:tcPr>
            <w:tcW w:w="1755"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Times New Roman" w:eastAsia="方正仿宋_GBK"/>
                <w:kern w:val="0"/>
                <w:sz w:val="24"/>
                <w:lang w:val="en-US" w:eastAsia="zh-CN"/>
              </w:rPr>
            </w:pPr>
            <w:r>
              <w:rPr>
                <w:rFonts w:hint="eastAsia"/>
                <w:kern w:val="0"/>
                <w:sz w:val="24"/>
                <w:lang w:val="en-US" w:eastAsia="zh-CN"/>
              </w:rPr>
              <w:t>5297130</w:t>
            </w:r>
          </w:p>
        </w:tc>
      </w:tr>
    </w:tbl>
    <w:p>
      <w:pPr>
        <w:pStyle w:val="2"/>
        <w:rPr>
          <w:rFonts w:hint="eastAsia" w:ascii="Times New Roman" w:eastAsia="方正小标宋简体"/>
          <w:kern w:val="0"/>
          <w:sz w:val="36"/>
        </w:rPr>
      </w:pPr>
    </w:p>
    <w:bookmarkEnd w:id="0"/>
    <w:sectPr>
      <w:pgSz w:w="11906" w:h="16838"/>
      <w:pgMar w:top="1440" w:right="1803" w:bottom="1440" w:left="1803" w:header="851" w:footer="992" w:gutter="0"/>
      <w:pgNumType w:fmt="decimal"/>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经典粗宋简">
    <w:altName w:val="宋体"/>
    <w:panose1 w:val="00000000000000000000"/>
    <w:charset w:val="00"/>
    <w:family w:val="modern"/>
    <w:pitch w:val="default"/>
    <w:sig w:usb0="00000000" w:usb1="00000000" w:usb2="0000001E"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218"/>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FD59BC"/>
    <w:rsid w:val="1337125A"/>
    <w:rsid w:val="19EBC0BE"/>
    <w:rsid w:val="1CB6FE9B"/>
    <w:rsid w:val="1DDDDFE5"/>
    <w:rsid w:val="1F6E6FB0"/>
    <w:rsid w:val="1FF7FC55"/>
    <w:rsid w:val="1FFB160B"/>
    <w:rsid w:val="22FF74B8"/>
    <w:rsid w:val="26DA2333"/>
    <w:rsid w:val="26FE3064"/>
    <w:rsid w:val="2CDFC0FD"/>
    <w:rsid w:val="35FFE7F7"/>
    <w:rsid w:val="37C9AAF8"/>
    <w:rsid w:val="3B5771B5"/>
    <w:rsid w:val="3F732544"/>
    <w:rsid w:val="3FBEC30D"/>
    <w:rsid w:val="4AE7C48F"/>
    <w:rsid w:val="4D6E95E8"/>
    <w:rsid w:val="4EAF225D"/>
    <w:rsid w:val="50EA19E9"/>
    <w:rsid w:val="50FFAEA2"/>
    <w:rsid w:val="5BEF91C2"/>
    <w:rsid w:val="5CDCF5B5"/>
    <w:rsid w:val="5E7CA0B6"/>
    <w:rsid w:val="5F574258"/>
    <w:rsid w:val="5FDB7FCF"/>
    <w:rsid w:val="69F45496"/>
    <w:rsid w:val="6DE70564"/>
    <w:rsid w:val="6DEA1252"/>
    <w:rsid w:val="6DFE7AEB"/>
    <w:rsid w:val="6EF5D4F3"/>
    <w:rsid w:val="6FBFFB41"/>
    <w:rsid w:val="73971B9B"/>
    <w:rsid w:val="73BBD56A"/>
    <w:rsid w:val="73FF8920"/>
    <w:rsid w:val="757B7110"/>
    <w:rsid w:val="77B74073"/>
    <w:rsid w:val="77BD7983"/>
    <w:rsid w:val="7BFBE0C3"/>
    <w:rsid w:val="7BFD433C"/>
    <w:rsid w:val="7CD3799C"/>
    <w:rsid w:val="7D7F7D69"/>
    <w:rsid w:val="7DBBEDF2"/>
    <w:rsid w:val="7DF7E133"/>
    <w:rsid w:val="7DFFCA37"/>
    <w:rsid w:val="7E7D654B"/>
    <w:rsid w:val="7F6BFEBE"/>
    <w:rsid w:val="7FDB3526"/>
    <w:rsid w:val="85A3B7E3"/>
    <w:rsid w:val="8F1E2102"/>
    <w:rsid w:val="8FFC7E6D"/>
    <w:rsid w:val="9F79191C"/>
    <w:rsid w:val="AAFFA72C"/>
    <w:rsid w:val="AAFFCB63"/>
    <w:rsid w:val="B0B986CF"/>
    <w:rsid w:val="BDA18E0B"/>
    <w:rsid w:val="BDAB924B"/>
    <w:rsid w:val="BDFEBE3D"/>
    <w:rsid w:val="BEF78890"/>
    <w:rsid w:val="BFD648C5"/>
    <w:rsid w:val="CCFB4E9E"/>
    <w:rsid w:val="D1EF7A60"/>
    <w:rsid w:val="D65FB1C6"/>
    <w:rsid w:val="DB778C10"/>
    <w:rsid w:val="DDEF7CF3"/>
    <w:rsid w:val="DFFEB1F5"/>
    <w:rsid w:val="E9BFF9EA"/>
    <w:rsid w:val="EBEE514B"/>
    <w:rsid w:val="EBFE70CD"/>
    <w:rsid w:val="F1FA0C09"/>
    <w:rsid w:val="F3AFC15C"/>
    <w:rsid w:val="F46974A0"/>
    <w:rsid w:val="F4FD6B9F"/>
    <w:rsid w:val="F6759E6C"/>
    <w:rsid w:val="F6FF051B"/>
    <w:rsid w:val="F75DF3C7"/>
    <w:rsid w:val="F7BEF939"/>
    <w:rsid w:val="F7BF56BD"/>
    <w:rsid w:val="F8F7EB57"/>
    <w:rsid w:val="FABF7B72"/>
    <w:rsid w:val="FAE5015C"/>
    <w:rsid w:val="FB5724A2"/>
    <w:rsid w:val="FBFDAE1F"/>
    <w:rsid w:val="FCFC20C8"/>
    <w:rsid w:val="FDD76216"/>
    <w:rsid w:val="FE9FDE12"/>
    <w:rsid w:val="FEE7D6E1"/>
    <w:rsid w:val="FEF7D9B8"/>
    <w:rsid w:val="FEFA8991"/>
    <w:rsid w:val="FEFED5DC"/>
    <w:rsid w:val="FF3F316D"/>
    <w:rsid w:val="FFEF5126"/>
    <w:rsid w:val="FFF66CB8"/>
    <w:rsid w:val="FFFE742B"/>
    <w:rsid w:val="FFFFF8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Indent 2"/>
    <w:qFormat/>
    <w:uiPriority w:val="0"/>
    <w:pPr>
      <w:widowControl w:val="0"/>
      <w:overflowPunct w:val="0"/>
      <w:topLinePunct/>
      <w:spacing w:line="520" w:lineRule="exact"/>
      <w:ind w:firstLine="645"/>
      <w:jc w:val="both"/>
    </w:pPr>
    <w:rPr>
      <w:rFonts w:ascii="黑体" w:hAnsi="宋体" w:eastAsia="黑体" w:cs="Times New Roman"/>
      <w:color w:val="000000"/>
      <w:kern w:val="0"/>
      <w:sz w:val="30"/>
      <w:szCs w:val="20"/>
      <w:lang w:val="en-US" w:eastAsia="zh-CN" w:bidi="ar-SA"/>
    </w:rPr>
  </w:style>
  <w:style w:type="paragraph" w:styleId="5">
    <w:name w:val="footer"/>
    <w:basedOn w:val="1"/>
    <w:qFormat/>
    <w:uiPriority w:val="0"/>
    <w:pPr>
      <w:widowControl w:val="0"/>
      <w:tabs>
        <w:tab w:val="center" w:pos="4153"/>
        <w:tab w:val="right" w:pos="8306"/>
      </w:tabs>
      <w:overflowPunct w:val="0"/>
      <w:topLinePunct/>
      <w:snapToGrid w:val="0"/>
      <w:jc w:val="left"/>
    </w:pPr>
    <w:rPr>
      <w:rFonts w:ascii="仿宋_GB2312" w:hAnsi="Times New Roman" w:eastAsia="仿宋_GB2312" w:cs="Times New Roman"/>
      <w:kern w:val="2"/>
      <w:sz w:val="18"/>
      <w:szCs w:val="20"/>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rPr>
      <w:rFonts w:hint="default"/>
    </w:rPr>
  </w:style>
  <w:style w:type="paragraph" w:customStyle="1" w:styleId="11">
    <w:name w:val="0"/>
    <w:qFormat/>
    <w:uiPriority w:val="0"/>
    <w:pPr>
      <w:widowControl/>
      <w:overflowPunct w:val="0"/>
      <w:topLinePunct/>
      <w:snapToGrid w:val="0"/>
      <w:jc w:val="both"/>
    </w:pPr>
    <w:rPr>
      <w:rFonts w:ascii="Times New Roman" w:hAnsi="Times New Roman" w:eastAsia="方正仿宋_GBK" w:cs="Times New Roman"/>
      <w:kern w:val="0"/>
      <w:sz w:val="32"/>
      <w:szCs w:val="21"/>
      <w:lang w:val="en-US" w:eastAsia="zh-CN" w:bidi="ar-SA"/>
    </w:rPr>
  </w:style>
  <w:style w:type="paragraph" w:customStyle="1" w:styleId="12">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5409</Words>
  <Characters>5775</Characters>
  <Lines>0</Lines>
  <Paragraphs>0</Paragraphs>
  <TotalTime>8</TotalTime>
  <ScaleCrop>false</ScaleCrop>
  <LinksUpToDate>false</LinksUpToDate>
  <CharactersWithSpaces>5855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2025-05-02T15:37:00Z</dcterms:created>
  <dc:creator>蔓哈</dc:creator>
  <cp:lastModifiedBy>greatwall</cp:lastModifiedBy>
  <dcterms:modified xsi:type="dcterms:W3CDTF">2025-05-13T16:40:35Z</dcterms:modified>
  <dc:title>徽州区人民政府办公室关于转发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D652D8C8C45BC6EE54D311688E7B536F_41</vt:lpwstr>
  </property>
  <property fmtid="{D5CDD505-2E9C-101B-9397-08002B2CF9AE}" pid="4" name="KSOTemplateDocerSaveRecord">
    <vt:lpwstr>eyJoZGlkIjoiMjU1ZTMxZGYzZGZjM2U5ZGM3NDMyMDRhN2RlOTIxM2EiLCJ1c2VySWQiOiIxMTY4NDI1MjYzIn0=</vt:lpwstr>
  </property>
</Properties>
</file>